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B5415" w:rsidRPr="005B5415" w:rsidRDefault="005B5415" w:rsidP="005B5415"/>
    <w:p w:rsidR="005B5415" w:rsidRPr="00533B9D" w:rsidRDefault="005B5415" w:rsidP="00533B9D"/>
    <w:p w:rsidR="005B5415" w:rsidRPr="00533B9D" w:rsidRDefault="005B5415" w:rsidP="00533B9D"/>
    <w:p w:rsidR="005B5415" w:rsidRPr="00533B9D" w:rsidRDefault="005B5415" w:rsidP="00533B9D"/>
    <w:p w:rsidR="005B5415" w:rsidRPr="00533B9D" w:rsidRDefault="005B5415" w:rsidP="00533B9D"/>
    <w:p w:rsidR="005B5415" w:rsidRDefault="005B5415" w:rsidP="005B5415"/>
    <w:p w:rsidR="00DE7EC1" w:rsidRDefault="00DE7EC1" w:rsidP="005B5415"/>
    <w:p w:rsidR="00DE7EC1" w:rsidRDefault="00DE7EC1" w:rsidP="005B5415"/>
    <w:p w:rsidR="009A0195" w:rsidRDefault="009A0195" w:rsidP="005B5415"/>
    <w:p w:rsidR="009A0195" w:rsidRDefault="009A0195" w:rsidP="005B5415"/>
    <w:p w:rsidR="009A0195" w:rsidRDefault="009A0195" w:rsidP="005B5415"/>
    <w:p w:rsidR="009A0195" w:rsidRDefault="009A0195" w:rsidP="005B5415"/>
    <w:p w:rsidR="009A0195" w:rsidRDefault="009A0195" w:rsidP="005B5415"/>
    <w:p w:rsidR="00DE7EC1" w:rsidRPr="005B5415" w:rsidRDefault="00DE7EC1" w:rsidP="005B5415"/>
    <w:p w:rsidR="00773DF9" w:rsidRDefault="00CE298E" w:rsidP="00A74E0A">
      <w:pPr>
        <w:pStyle w:val="Naslov"/>
        <w:pBdr>
          <w:bottom w:val="single" w:sz="8" w:space="31" w:color="4F81BD"/>
        </w:pBdr>
        <w:jc w:val="center"/>
        <w:rPr>
          <w:rFonts w:ascii="Arial" w:hAnsi="Arial" w:cs="Arial"/>
          <w:color w:val="00B0F0"/>
          <w:sz w:val="48"/>
          <w:szCs w:val="48"/>
        </w:rPr>
      </w:pPr>
      <w:r>
        <w:rPr>
          <w:rFonts w:ascii="Arial" w:hAnsi="Arial" w:cs="Arial"/>
          <w:color w:val="00B0F0"/>
          <w:sz w:val="48"/>
          <w:szCs w:val="48"/>
        </w:rPr>
        <w:t>Opis lokacij</w:t>
      </w:r>
      <w:r w:rsidR="003A278F">
        <w:rPr>
          <w:rFonts w:ascii="Arial" w:hAnsi="Arial" w:cs="Arial"/>
          <w:color w:val="00B0F0"/>
          <w:sz w:val="48"/>
          <w:szCs w:val="48"/>
        </w:rPr>
        <w:t xml:space="preserve"> </w:t>
      </w:r>
      <w:r w:rsidR="00EF334B">
        <w:rPr>
          <w:rFonts w:ascii="Arial" w:hAnsi="Arial" w:cs="Arial"/>
          <w:color w:val="00B0F0"/>
          <w:sz w:val="48"/>
          <w:szCs w:val="48"/>
        </w:rPr>
        <w:t>pri</w:t>
      </w:r>
      <w:r w:rsidR="00E530A4">
        <w:rPr>
          <w:rFonts w:ascii="Arial" w:hAnsi="Arial" w:cs="Arial"/>
          <w:color w:val="00B0F0"/>
          <w:sz w:val="48"/>
          <w:szCs w:val="48"/>
        </w:rPr>
        <w:t xml:space="preserve"> </w:t>
      </w:r>
      <w:r w:rsidR="003A278F">
        <w:rPr>
          <w:rFonts w:ascii="Arial" w:hAnsi="Arial" w:cs="Arial"/>
          <w:color w:val="00B0F0"/>
          <w:sz w:val="48"/>
          <w:szCs w:val="48"/>
        </w:rPr>
        <w:t>postavitv</w:t>
      </w:r>
      <w:r w:rsidR="00EF334B">
        <w:rPr>
          <w:rFonts w:ascii="Arial" w:hAnsi="Arial" w:cs="Arial"/>
          <w:color w:val="00B0F0"/>
          <w:sz w:val="48"/>
          <w:szCs w:val="48"/>
        </w:rPr>
        <w:t>i</w:t>
      </w:r>
      <w:r w:rsidR="006C0BBE">
        <w:rPr>
          <w:rFonts w:ascii="Arial" w:hAnsi="Arial" w:cs="Arial"/>
          <w:color w:val="00B0F0"/>
          <w:sz w:val="48"/>
          <w:szCs w:val="48"/>
        </w:rPr>
        <w:t xml:space="preserve"> </w:t>
      </w:r>
      <w:r w:rsidR="00545131">
        <w:rPr>
          <w:rFonts w:ascii="Arial" w:hAnsi="Arial" w:cs="Arial"/>
          <w:color w:val="00B0F0"/>
          <w:sz w:val="48"/>
          <w:szCs w:val="48"/>
        </w:rPr>
        <w:t>3</w:t>
      </w:r>
      <w:r w:rsidR="003F1A04">
        <w:rPr>
          <w:rFonts w:ascii="Arial" w:hAnsi="Arial" w:cs="Arial"/>
          <w:color w:val="00B0F0"/>
          <w:sz w:val="48"/>
          <w:szCs w:val="48"/>
        </w:rPr>
        <w:t>0</w:t>
      </w:r>
      <w:r w:rsidR="006341B8">
        <w:rPr>
          <w:rFonts w:ascii="Arial" w:hAnsi="Arial" w:cs="Arial"/>
          <w:color w:val="00B0F0"/>
          <w:sz w:val="48"/>
          <w:szCs w:val="48"/>
        </w:rPr>
        <w:t xml:space="preserve"> polnilnih postaj</w:t>
      </w:r>
      <w:r w:rsidR="006C0BBE">
        <w:rPr>
          <w:rFonts w:ascii="Arial" w:hAnsi="Arial" w:cs="Arial"/>
          <w:color w:val="00B0F0"/>
          <w:sz w:val="48"/>
          <w:szCs w:val="48"/>
        </w:rPr>
        <w:t xml:space="preserve"> </w:t>
      </w:r>
      <w:r w:rsidR="003B2785">
        <w:rPr>
          <w:rFonts w:ascii="Arial" w:hAnsi="Arial" w:cs="Arial"/>
          <w:color w:val="00B0F0"/>
          <w:sz w:val="48"/>
          <w:szCs w:val="48"/>
        </w:rPr>
        <w:t>AC</w:t>
      </w:r>
    </w:p>
    <w:p w:rsidR="00773DF9" w:rsidRDefault="00773DF9" w:rsidP="009A0195">
      <w:pPr>
        <w:pStyle w:val="Naslov"/>
        <w:pBdr>
          <w:bottom w:val="single" w:sz="8" w:space="31" w:color="4F81BD"/>
        </w:pBdr>
        <w:jc w:val="center"/>
        <w:rPr>
          <w:rFonts w:ascii="Arial" w:hAnsi="Arial" w:cs="Arial"/>
          <w:color w:val="00B0F0"/>
          <w:sz w:val="48"/>
          <w:szCs w:val="48"/>
        </w:rPr>
      </w:pPr>
    </w:p>
    <w:p w:rsidR="00773DF9" w:rsidRDefault="00773DF9" w:rsidP="009A0195">
      <w:pPr>
        <w:pStyle w:val="Naslov"/>
        <w:pBdr>
          <w:bottom w:val="single" w:sz="8" w:space="31" w:color="4F81BD"/>
        </w:pBdr>
        <w:rPr>
          <w:rFonts w:ascii="Arial" w:hAnsi="Arial" w:cs="Arial"/>
          <w:color w:val="00B0F0"/>
          <w:sz w:val="48"/>
          <w:szCs w:val="48"/>
        </w:rPr>
      </w:pPr>
    </w:p>
    <w:p w:rsidR="00773DF9" w:rsidRDefault="00773DF9" w:rsidP="009A0195">
      <w:pPr>
        <w:pStyle w:val="Naslov"/>
        <w:pBdr>
          <w:bottom w:val="single" w:sz="8" w:space="31" w:color="4F81BD"/>
        </w:pBdr>
        <w:rPr>
          <w:rFonts w:ascii="Arial" w:hAnsi="Arial" w:cs="Arial"/>
          <w:color w:val="00B0F0"/>
          <w:sz w:val="48"/>
          <w:szCs w:val="48"/>
        </w:rPr>
      </w:pPr>
    </w:p>
    <w:p w:rsidR="00E9190F" w:rsidRDefault="00E9190F" w:rsidP="00E9190F"/>
    <w:p w:rsidR="00E9190F" w:rsidRDefault="00E9190F" w:rsidP="00E9190F"/>
    <w:p w:rsidR="00E9190F" w:rsidRDefault="00E9190F" w:rsidP="00E9190F"/>
    <w:p w:rsidR="00E9190F" w:rsidRDefault="00E9190F" w:rsidP="00E9190F"/>
    <w:p w:rsidR="00E9190F" w:rsidRDefault="00E9190F" w:rsidP="00E9190F"/>
    <w:p w:rsidR="00E9190F" w:rsidRDefault="00E9190F" w:rsidP="00E9190F"/>
    <w:p w:rsidR="00E9190F" w:rsidRDefault="00E9190F" w:rsidP="00E9190F"/>
    <w:p w:rsidR="00E9190F" w:rsidRDefault="00E9190F" w:rsidP="00E9190F"/>
    <w:p w:rsidR="00E9190F" w:rsidRDefault="00E9190F" w:rsidP="00E9190F"/>
    <w:p w:rsidR="00E9190F" w:rsidRDefault="00E9190F" w:rsidP="00E9190F"/>
    <w:p w:rsidR="00E9190F" w:rsidRDefault="00E9190F" w:rsidP="00E9190F"/>
    <w:p w:rsidR="00E9190F" w:rsidRDefault="00E9190F" w:rsidP="00E9190F"/>
    <w:p w:rsidR="00E9190F" w:rsidRDefault="00E9190F" w:rsidP="00E9190F"/>
    <w:p w:rsidR="00E9190F" w:rsidRDefault="00E9190F" w:rsidP="00E9190F"/>
    <w:p w:rsidR="00E9190F" w:rsidRDefault="00E9190F" w:rsidP="00E9190F"/>
    <w:p w:rsidR="009A6462" w:rsidRDefault="00D573FC" w:rsidP="00085805">
      <w:r>
        <w:tab/>
      </w:r>
    </w:p>
    <w:p w:rsidR="00884BC8" w:rsidRDefault="00884BC8" w:rsidP="00E9190F">
      <w:pPr>
        <w:tabs>
          <w:tab w:val="left" w:pos="6405"/>
        </w:tabs>
      </w:pPr>
    </w:p>
    <w:p w:rsidR="00A34B50" w:rsidRDefault="0011602F" w:rsidP="00E9190F">
      <w:pPr>
        <w:tabs>
          <w:tab w:val="left" w:pos="6405"/>
        </w:tabs>
      </w:pPr>
      <w:r w:rsidRPr="006341B8">
        <w:br w:type="page"/>
      </w:r>
    </w:p>
    <w:p w:rsidR="00E9190F" w:rsidRDefault="0011602F" w:rsidP="00E9190F">
      <w:pPr>
        <w:tabs>
          <w:tab w:val="left" w:pos="6405"/>
        </w:tabs>
      </w:pPr>
      <w:r>
        <w:lastRenderedPageBreak/>
        <w:t>Kazalo vsebine</w:t>
      </w:r>
    </w:p>
    <w:p w:rsidR="0011602F" w:rsidRPr="00F43606" w:rsidRDefault="0011602F" w:rsidP="00711D6B">
      <w:pPr>
        <w:spacing w:line="240" w:lineRule="auto"/>
        <w:jc w:val="left"/>
      </w:pPr>
    </w:p>
    <w:p w:rsidR="00E02F37" w:rsidRDefault="00E416A8">
      <w:pPr>
        <w:pStyle w:val="Kazalovsebine1"/>
        <w:tabs>
          <w:tab w:val="left" w:pos="400"/>
          <w:tab w:val="right" w:leader="dot" w:pos="9062"/>
        </w:tabs>
        <w:rPr>
          <w:rFonts w:asciiTheme="minorHAnsi" w:eastAsiaTheme="minorEastAsia" w:hAnsiTheme="minorHAnsi" w:cstheme="minorBidi"/>
          <w:b w:val="0"/>
          <w:bCs w:val="0"/>
          <w:caps w:val="0"/>
          <w:noProof/>
          <w:sz w:val="22"/>
          <w:szCs w:val="22"/>
          <w:lang w:eastAsia="sl-SI"/>
        </w:rPr>
      </w:pPr>
      <w:r>
        <w:fldChar w:fldCharType="begin"/>
      </w:r>
      <w:r w:rsidR="0011602F">
        <w:instrText xml:space="preserve"> TOC \o "1-4" \h \z \u </w:instrText>
      </w:r>
      <w:r>
        <w:fldChar w:fldCharType="separate"/>
      </w:r>
      <w:hyperlink w:anchor="_Toc187061713" w:history="1">
        <w:r w:rsidR="00E02F37" w:rsidRPr="0043404A">
          <w:rPr>
            <w:rStyle w:val="Hiperpovezava"/>
            <w:noProof/>
          </w:rPr>
          <w:t>1</w:t>
        </w:r>
        <w:r w:rsidR="00E02F37">
          <w:rPr>
            <w:rFonts w:asciiTheme="minorHAnsi" w:eastAsiaTheme="minorEastAsia" w:hAnsiTheme="minorHAnsi" w:cstheme="minorBidi"/>
            <w:b w:val="0"/>
            <w:bCs w:val="0"/>
            <w:caps w:val="0"/>
            <w:noProof/>
            <w:sz w:val="22"/>
            <w:szCs w:val="22"/>
            <w:lang w:eastAsia="sl-SI"/>
          </w:rPr>
          <w:tab/>
        </w:r>
        <w:r w:rsidR="00E02F37" w:rsidRPr="0043404A">
          <w:rPr>
            <w:rStyle w:val="Hiperpovezava"/>
            <w:noProof/>
          </w:rPr>
          <w:t>Lokacije postavitve električnih polnilnic tipa AC (30 polnilnih postaj AC 2x22kW z skupno 60 polnilnimi mesti)</w:t>
        </w:r>
        <w:r w:rsidR="00E02F37">
          <w:rPr>
            <w:noProof/>
            <w:webHidden/>
          </w:rPr>
          <w:tab/>
        </w:r>
        <w:r w:rsidR="00E02F37">
          <w:rPr>
            <w:noProof/>
            <w:webHidden/>
          </w:rPr>
          <w:fldChar w:fldCharType="begin"/>
        </w:r>
        <w:r w:rsidR="00E02F37">
          <w:rPr>
            <w:noProof/>
            <w:webHidden/>
          </w:rPr>
          <w:instrText xml:space="preserve"> PAGEREF _Toc187061713 \h </w:instrText>
        </w:r>
        <w:r w:rsidR="00E02F37">
          <w:rPr>
            <w:noProof/>
            <w:webHidden/>
          </w:rPr>
        </w:r>
        <w:r w:rsidR="00E02F37">
          <w:rPr>
            <w:noProof/>
            <w:webHidden/>
          </w:rPr>
          <w:fldChar w:fldCharType="separate"/>
        </w:r>
        <w:r w:rsidR="00E6690F">
          <w:rPr>
            <w:noProof/>
            <w:webHidden/>
          </w:rPr>
          <w:t>3</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14" w:history="1">
        <w:r w:rsidR="00E02F37" w:rsidRPr="0043404A">
          <w:rPr>
            <w:rStyle w:val="Hiperpovezava"/>
            <w:noProof/>
          </w:rPr>
          <w:t>1.1</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Policijska postaja Lendava, Glavna ulica 107, Lendava (2x AC)</w:t>
        </w:r>
        <w:r w:rsidR="00E02F37">
          <w:rPr>
            <w:noProof/>
            <w:webHidden/>
          </w:rPr>
          <w:tab/>
        </w:r>
        <w:r w:rsidR="00E02F37">
          <w:rPr>
            <w:noProof/>
            <w:webHidden/>
          </w:rPr>
          <w:fldChar w:fldCharType="begin"/>
        </w:r>
        <w:r w:rsidR="00E02F37">
          <w:rPr>
            <w:noProof/>
            <w:webHidden/>
          </w:rPr>
          <w:instrText xml:space="preserve"> PAGEREF _Toc187061714 \h </w:instrText>
        </w:r>
        <w:r w:rsidR="00E02F37">
          <w:rPr>
            <w:noProof/>
            <w:webHidden/>
          </w:rPr>
        </w:r>
        <w:r w:rsidR="00E02F37">
          <w:rPr>
            <w:noProof/>
            <w:webHidden/>
          </w:rPr>
          <w:fldChar w:fldCharType="separate"/>
        </w:r>
        <w:r>
          <w:rPr>
            <w:noProof/>
            <w:webHidden/>
          </w:rPr>
          <w:t>3</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15" w:history="1">
        <w:r w:rsidR="00E02F37" w:rsidRPr="0043404A">
          <w:rPr>
            <w:rStyle w:val="Hiperpovezava"/>
            <w:noProof/>
          </w:rPr>
          <w:t>1.2</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Policijska postaja Gornja Radgona, Ljutomerska cesta 32/a, Gornja Radgona (1x AC)</w:t>
        </w:r>
        <w:r w:rsidR="00E02F37">
          <w:rPr>
            <w:noProof/>
            <w:webHidden/>
          </w:rPr>
          <w:tab/>
        </w:r>
        <w:r w:rsidR="00E02F37">
          <w:rPr>
            <w:noProof/>
            <w:webHidden/>
          </w:rPr>
          <w:fldChar w:fldCharType="begin"/>
        </w:r>
        <w:r w:rsidR="00E02F37">
          <w:rPr>
            <w:noProof/>
            <w:webHidden/>
          </w:rPr>
          <w:instrText xml:space="preserve"> PAGEREF _Toc187061715 \h </w:instrText>
        </w:r>
        <w:r w:rsidR="00E02F37">
          <w:rPr>
            <w:noProof/>
            <w:webHidden/>
          </w:rPr>
        </w:r>
        <w:r w:rsidR="00E02F37">
          <w:rPr>
            <w:noProof/>
            <w:webHidden/>
          </w:rPr>
          <w:fldChar w:fldCharType="separate"/>
        </w:r>
        <w:r>
          <w:rPr>
            <w:noProof/>
            <w:webHidden/>
          </w:rPr>
          <w:t>4</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16" w:history="1">
        <w:r w:rsidR="00E02F37" w:rsidRPr="0043404A">
          <w:rPr>
            <w:rStyle w:val="Hiperpovezava"/>
            <w:noProof/>
          </w:rPr>
          <w:t>1.3</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Postaja mejne policije Petišovci, Trimlini 72, Lendava (1x AC)</w:t>
        </w:r>
        <w:r w:rsidR="00E02F37">
          <w:rPr>
            <w:noProof/>
            <w:webHidden/>
          </w:rPr>
          <w:tab/>
        </w:r>
        <w:r w:rsidR="00E02F37">
          <w:rPr>
            <w:noProof/>
            <w:webHidden/>
          </w:rPr>
          <w:fldChar w:fldCharType="begin"/>
        </w:r>
        <w:r w:rsidR="00E02F37">
          <w:rPr>
            <w:noProof/>
            <w:webHidden/>
          </w:rPr>
          <w:instrText xml:space="preserve"> PAGEREF _Toc187061716 \h </w:instrText>
        </w:r>
        <w:r w:rsidR="00E02F37">
          <w:rPr>
            <w:noProof/>
            <w:webHidden/>
          </w:rPr>
        </w:r>
        <w:r w:rsidR="00E02F37">
          <w:rPr>
            <w:noProof/>
            <w:webHidden/>
          </w:rPr>
          <w:fldChar w:fldCharType="separate"/>
        </w:r>
        <w:r>
          <w:rPr>
            <w:noProof/>
            <w:webHidden/>
          </w:rPr>
          <w:t>5</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17" w:history="1">
        <w:r w:rsidR="00E02F37" w:rsidRPr="0043404A">
          <w:rPr>
            <w:rStyle w:val="Hiperpovezava"/>
            <w:noProof/>
          </w:rPr>
          <w:t>1.4</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Policijska postaja Postojna, Kolodvorska cesta 3b, Postojna (1xAC)</w:t>
        </w:r>
        <w:r w:rsidR="00E02F37">
          <w:rPr>
            <w:noProof/>
            <w:webHidden/>
          </w:rPr>
          <w:tab/>
        </w:r>
        <w:r w:rsidR="00E02F37">
          <w:rPr>
            <w:noProof/>
            <w:webHidden/>
          </w:rPr>
          <w:fldChar w:fldCharType="begin"/>
        </w:r>
        <w:r w:rsidR="00E02F37">
          <w:rPr>
            <w:noProof/>
            <w:webHidden/>
          </w:rPr>
          <w:instrText xml:space="preserve"> PAGEREF _Toc187061717 \h </w:instrText>
        </w:r>
        <w:r w:rsidR="00E02F37">
          <w:rPr>
            <w:noProof/>
            <w:webHidden/>
          </w:rPr>
        </w:r>
        <w:r w:rsidR="00E02F37">
          <w:rPr>
            <w:noProof/>
            <w:webHidden/>
          </w:rPr>
          <w:fldChar w:fldCharType="separate"/>
        </w:r>
        <w:r>
          <w:rPr>
            <w:noProof/>
            <w:webHidden/>
          </w:rPr>
          <w:t>6</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18" w:history="1">
        <w:r w:rsidR="00E02F37" w:rsidRPr="0043404A">
          <w:rPr>
            <w:rStyle w:val="Hiperpovezava"/>
            <w:noProof/>
          </w:rPr>
          <w:t>1.5</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Postaja prometne policije Koper-Moretini, Spodnje Škofije 18, Škofije (1x AC)</w:t>
        </w:r>
        <w:r w:rsidR="00E02F37">
          <w:rPr>
            <w:noProof/>
            <w:webHidden/>
          </w:rPr>
          <w:tab/>
        </w:r>
        <w:r w:rsidR="00E02F37">
          <w:rPr>
            <w:noProof/>
            <w:webHidden/>
          </w:rPr>
          <w:fldChar w:fldCharType="begin"/>
        </w:r>
        <w:r w:rsidR="00E02F37">
          <w:rPr>
            <w:noProof/>
            <w:webHidden/>
          </w:rPr>
          <w:instrText xml:space="preserve"> PAGEREF _Toc187061718 \h </w:instrText>
        </w:r>
        <w:r w:rsidR="00E02F37">
          <w:rPr>
            <w:noProof/>
            <w:webHidden/>
          </w:rPr>
        </w:r>
        <w:r w:rsidR="00E02F37">
          <w:rPr>
            <w:noProof/>
            <w:webHidden/>
          </w:rPr>
          <w:fldChar w:fldCharType="separate"/>
        </w:r>
        <w:r>
          <w:rPr>
            <w:noProof/>
            <w:webHidden/>
          </w:rPr>
          <w:t>7</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19" w:history="1">
        <w:r w:rsidR="00E02F37" w:rsidRPr="0043404A">
          <w:rPr>
            <w:rStyle w:val="Hiperpovezava"/>
            <w:noProof/>
          </w:rPr>
          <w:t>1.6</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Policijska postaja Ilirska Bistrica, Vilharjeva cesta 22, Ilirska Bistrica (1x AC)</w:t>
        </w:r>
        <w:r w:rsidR="00E02F37">
          <w:rPr>
            <w:noProof/>
            <w:webHidden/>
          </w:rPr>
          <w:tab/>
        </w:r>
        <w:r w:rsidR="00E02F37">
          <w:rPr>
            <w:noProof/>
            <w:webHidden/>
          </w:rPr>
          <w:fldChar w:fldCharType="begin"/>
        </w:r>
        <w:r w:rsidR="00E02F37">
          <w:rPr>
            <w:noProof/>
            <w:webHidden/>
          </w:rPr>
          <w:instrText xml:space="preserve"> PAGEREF _Toc187061719 \h </w:instrText>
        </w:r>
        <w:r w:rsidR="00E02F37">
          <w:rPr>
            <w:noProof/>
            <w:webHidden/>
          </w:rPr>
        </w:r>
        <w:r w:rsidR="00E02F37">
          <w:rPr>
            <w:noProof/>
            <w:webHidden/>
          </w:rPr>
          <w:fldChar w:fldCharType="separate"/>
        </w:r>
        <w:r>
          <w:rPr>
            <w:noProof/>
            <w:webHidden/>
          </w:rPr>
          <w:t>8</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20" w:history="1">
        <w:r w:rsidR="00E02F37" w:rsidRPr="0043404A">
          <w:rPr>
            <w:rStyle w:val="Hiperpovezava"/>
            <w:noProof/>
          </w:rPr>
          <w:t>1.7</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Policijska uprava Ljubljana, Prešernova cesta 18, 1000 Ljubljana (1x AC)</w:t>
        </w:r>
        <w:r w:rsidR="00E02F37">
          <w:rPr>
            <w:noProof/>
            <w:webHidden/>
          </w:rPr>
          <w:tab/>
        </w:r>
        <w:r w:rsidR="00E02F37">
          <w:rPr>
            <w:noProof/>
            <w:webHidden/>
          </w:rPr>
          <w:fldChar w:fldCharType="begin"/>
        </w:r>
        <w:r w:rsidR="00E02F37">
          <w:rPr>
            <w:noProof/>
            <w:webHidden/>
          </w:rPr>
          <w:instrText xml:space="preserve"> PAGEREF _Toc187061720 \h </w:instrText>
        </w:r>
        <w:r w:rsidR="00E02F37">
          <w:rPr>
            <w:noProof/>
            <w:webHidden/>
          </w:rPr>
        </w:r>
        <w:r w:rsidR="00E02F37">
          <w:rPr>
            <w:noProof/>
            <w:webHidden/>
          </w:rPr>
          <w:fldChar w:fldCharType="separate"/>
        </w:r>
        <w:r>
          <w:rPr>
            <w:noProof/>
            <w:webHidden/>
          </w:rPr>
          <w:t>9</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21" w:history="1">
        <w:r w:rsidR="00E02F37" w:rsidRPr="0043404A">
          <w:rPr>
            <w:rStyle w:val="Hiperpovezava"/>
            <w:noProof/>
          </w:rPr>
          <w:t>1.8</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Policijska postaja Moste, Tovarniška cesta 50, 1000 Ljubljana (2xAC)</w:t>
        </w:r>
        <w:r w:rsidR="00E02F37">
          <w:rPr>
            <w:noProof/>
            <w:webHidden/>
          </w:rPr>
          <w:tab/>
        </w:r>
        <w:r w:rsidR="00E02F37">
          <w:rPr>
            <w:noProof/>
            <w:webHidden/>
          </w:rPr>
          <w:fldChar w:fldCharType="begin"/>
        </w:r>
        <w:r w:rsidR="00E02F37">
          <w:rPr>
            <w:noProof/>
            <w:webHidden/>
          </w:rPr>
          <w:instrText xml:space="preserve"> PAGEREF _Toc187061721 \h </w:instrText>
        </w:r>
        <w:r w:rsidR="00E02F37">
          <w:rPr>
            <w:noProof/>
            <w:webHidden/>
          </w:rPr>
        </w:r>
        <w:r w:rsidR="00E02F37">
          <w:rPr>
            <w:noProof/>
            <w:webHidden/>
          </w:rPr>
          <w:fldChar w:fldCharType="separate"/>
        </w:r>
        <w:r>
          <w:rPr>
            <w:noProof/>
            <w:webHidden/>
          </w:rPr>
          <w:t>10</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22" w:history="1">
        <w:r w:rsidR="00E02F37" w:rsidRPr="0043404A">
          <w:rPr>
            <w:rStyle w:val="Hiperpovezava"/>
            <w:noProof/>
          </w:rPr>
          <w:t>1.9</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Policijska postaja Šiška, Podutiška cesta 88, 1000 Ljubljana (1xAC)</w:t>
        </w:r>
        <w:r w:rsidR="00E02F37">
          <w:rPr>
            <w:noProof/>
            <w:webHidden/>
          </w:rPr>
          <w:tab/>
        </w:r>
        <w:r w:rsidR="00E02F37">
          <w:rPr>
            <w:noProof/>
            <w:webHidden/>
          </w:rPr>
          <w:fldChar w:fldCharType="begin"/>
        </w:r>
        <w:r w:rsidR="00E02F37">
          <w:rPr>
            <w:noProof/>
            <w:webHidden/>
          </w:rPr>
          <w:instrText xml:space="preserve"> PAGEREF _Toc187061722 \h </w:instrText>
        </w:r>
        <w:r w:rsidR="00E02F37">
          <w:rPr>
            <w:noProof/>
            <w:webHidden/>
          </w:rPr>
        </w:r>
        <w:r w:rsidR="00E02F37">
          <w:rPr>
            <w:noProof/>
            <w:webHidden/>
          </w:rPr>
          <w:fldChar w:fldCharType="separate"/>
        </w:r>
        <w:r>
          <w:rPr>
            <w:noProof/>
            <w:webHidden/>
          </w:rPr>
          <w:t>11</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23" w:history="1">
        <w:r w:rsidR="00E02F37" w:rsidRPr="0043404A">
          <w:rPr>
            <w:rStyle w:val="Hiperpovezava"/>
            <w:noProof/>
          </w:rPr>
          <w:t>1.10</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Policijska postaja Vič, Tbilisijska ulica 65, 1000 Ljubljana (1xAC)</w:t>
        </w:r>
        <w:r w:rsidR="00E02F37">
          <w:rPr>
            <w:noProof/>
            <w:webHidden/>
          </w:rPr>
          <w:tab/>
        </w:r>
        <w:r w:rsidR="00E02F37">
          <w:rPr>
            <w:noProof/>
            <w:webHidden/>
          </w:rPr>
          <w:fldChar w:fldCharType="begin"/>
        </w:r>
        <w:r w:rsidR="00E02F37">
          <w:rPr>
            <w:noProof/>
            <w:webHidden/>
          </w:rPr>
          <w:instrText xml:space="preserve"> PAGEREF _Toc187061723 \h </w:instrText>
        </w:r>
        <w:r w:rsidR="00E02F37">
          <w:rPr>
            <w:noProof/>
            <w:webHidden/>
          </w:rPr>
        </w:r>
        <w:r w:rsidR="00E02F37">
          <w:rPr>
            <w:noProof/>
            <w:webHidden/>
          </w:rPr>
          <w:fldChar w:fldCharType="separate"/>
        </w:r>
        <w:r>
          <w:rPr>
            <w:noProof/>
            <w:webHidden/>
          </w:rPr>
          <w:t>12</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24" w:history="1">
        <w:r w:rsidR="00E02F37" w:rsidRPr="0043404A">
          <w:rPr>
            <w:rStyle w:val="Hiperpovezava"/>
            <w:noProof/>
          </w:rPr>
          <w:t>1.11</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Policijska postaja Jesenice, Hrušica 217, Hrušica (1xAC)</w:t>
        </w:r>
        <w:r w:rsidR="00E02F37">
          <w:rPr>
            <w:noProof/>
            <w:webHidden/>
          </w:rPr>
          <w:tab/>
        </w:r>
        <w:r w:rsidR="00E02F37">
          <w:rPr>
            <w:noProof/>
            <w:webHidden/>
          </w:rPr>
          <w:fldChar w:fldCharType="begin"/>
        </w:r>
        <w:r w:rsidR="00E02F37">
          <w:rPr>
            <w:noProof/>
            <w:webHidden/>
          </w:rPr>
          <w:instrText xml:space="preserve"> PAGEREF _Toc187061724 \h </w:instrText>
        </w:r>
        <w:r w:rsidR="00E02F37">
          <w:rPr>
            <w:noProof/>
            <w:webHidden/>
          </w:rPr>
        </w:r>
        <w:r w:rsidR="00E02F37">
          <w:rPr>
            <w:noProof/>
            <w:webHidden/>
          </w:rPr>
          <w:fldChar w:fldCharType="separate"/>
        </w:r>
        <w:r>
          <w:rPr>
            <w:noProof/>
            <w:webHidden/>
          </w:rPr>
          <w:t>13</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25" w:history="1">
        <w:r w:rsidR="00E02F37" w:rsidRPr="0043404A">
          <w:rPr>
            <w:rStyle w:val="Hiperpovezava"/>
            <w:noProof/>
          </w:rPr>
          <w:t>1.12</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Policijska uprava Kranj, Bleiweisova cesta 3, 4000 Kranj (2xAC)</w:t>
        </w:r>
        <w:r w:rsidR="00E02F37">
          <w:rPr>
            <w:noProof/>
            <w:webHidden/>
          </w:rPr>
          <w:tab/>
        </w:r>
        <w:r w:rsidR="00E02F37">
          <w:rPr>
            <w:noProof/>
            <w:webHidden/>
          </w:rPr>
          <w:fldChar w:fldCharType="begin"/>
        </w:r>
        <w:r w:rsidR="00E02F37">
          <w:rPr>
            <w:noProof/>
            <w:webHidden/>
          </w:rPr>
          <w:instrText xml:space="preserve"> PAGEREF _Toc187061725 \h </w:instrText>
        </w:r>
        <w:r w:rsidR="00E02F37">
          <w:rPr>
            <w:noProof/>
            <w:webHidden/>
          </w:rPr>
        </w:r>
        <w:r w:rsidR="00E02F37">
          <w:rPr>
            <w:noProof/>
            <w:webHidden/>
          </w:rPr>
          <w:fldChar w:fldCharType="separate"/>
        </w:r>
        <w:r>
          <w:rPr>
            <w:noProof/>
            <w:webHidden/>
          </w:rPr>
          <w:t>14</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26" w:history="1">
        <w:r w:rsidR="00E02F37" w:rsidRPr="0043404A">
          <w:rPr>
            <w:rStyle w:val="Hiperpovezava"/>
            <w:noProof/>
          </w:rPr>
          <w:t>1.13</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Policijska postaja vodnikov službenih psov Jesenice, Hrušica 217, Hrušica (1xAC)</w:t>
        </w:r>
        <w:r w:rsidR="00E02F37">
          <w:rPr>
            <w:noProof/>
            <w:webHidden/>
          </w:rPr>
          <w:tab/>
        </w:r>
        <w:r w:rsidR="00E02F37">
          <w:rPr>
            <w:noProof/>
            <w:webHidden/>
          </w:rPr>
          <w:fldChar w:fldCharType="begin"/>
        </w:r>
        <w:r w:rsidR="00E02F37">
          <w:rPr>
            <w:noProof/>
            <w:webHidden/>
          </w:rPr>
          <w:instrText xml:space="preserve"> PAGEREF _Toc187061726 \h </w:instrText>
        </w:r>
        <w:r w:rsidR="00E02F37">
          <w:rPr>
            <w:noProof/>
            <w:webHidden/>
          </w:rPr>
        </w:r>
        <w:r w:rsidR="00E02F37">
          <w:rPr>
            <w:noProof/>
            <w:webHidden/>
          </w:rPr>
          <w:fldChar w:fldCharType="separate"/>
        </w:r>
        <w:r>
          <w:rPr>
            <w:noProof/>
            <w:webHidden/>
          </w:rPr>
          <w:t>15</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27" w:history="1">
        <w:r w:rsidR="00E02F37" w:rsidRPr="0043404A">
          <w:rPr>
            <w:rStyle w:val="Hiperpovezava"/>
            <w:noProof/>
          </w:rPr>
          <w:t>1.14</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Policijska uprava Novo mesto, Ljubljanska cesta 30, 8000 Novo mesto (2xAC)</w:t>
        </w:r>
        <w:r w:rsidR="00E02F37">
          <w:rPr>
            <w:noProof/>
            <w:webHidden/>
          </w:rPr>
          <w:tab/>
        </w:r>
        <w:r w:rsidR="00E02F37">
          <w:rPr>
            <w:noProof/>
            <w:webHidden/>
          </w:rPr>
          <w:fldChar w:fldCharType="begin"/>
        </w:r>
        <w:r w:rsidR="00E02F37">
          <w:rPr>
            <w:noProof/>
            <w:webHidden/>
          </w:rPr>
          <w:instrText xml:space="preserve"> PAGEREF _Toc187061727 \h </w:instrText>
        </w:r>
        <w:r w:rsidR="00E02F37">
          <w:rPr>
            <w:noProof/>
            <w:webHidden/>
          </w:rPr>
        </w:r>
        <w:r w:rsidR="00E02F37">
          <w:rPr>
            <w:noProof/>
            <w:webHidden/>
          </w:rPr>
          <w:fldChar w:fldCharType="separate"/>
        </w:r>
        <w:r>
          <w:rPr>
            <w:noProof/>
            <w:webHidden/>
          </w:rPr>
          <w:t>16</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28" w:history="1">
        <w:r w:rsidR="00E02F37" w:rsidRPr="0043404A">
          <w:rPr>
            <w:rStyle w:val="Hiperpovezava"/>
            <w:noProof/>
          </w:rPr>
          <w:t>1.15</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Policijska postaja mejne policije Obrežje, Obrežje 26, 8261 Obrežje (1xAC)</w:t>
        </w:r>
        <w:r w:rsidR="00E02F37">
          <w:rPr>
            <w:noProof/>
            <w:webHidden/>
          </w:rPr>
          <w:tab/>
        </w:r>
        <w:r w:rsidR="00E02F37">
          <w:rPr>
            <w:noProof/>
            <w:webHidden/>
          </w:rPr>
          <w:fldChar w:fldCharType="begin"/>
        </w:r>
        <w:r w:rsidR="00E02F37">
          <w:rPr>
            <w:noProof/>
            <w:webHidden/>
          </w:rPr>
          <w:instrText xml:space="preserve"> PAGEREF _Toc187061728 \h </w:instrText>
        </w:r>
        <w:r w:rsidR="00E02F37">
          <w:rPr>
            <w:noProof/>
            <w:webHidden/>
          </w:rPr>
        </w:r>
        <w:r w:rsidR="00E02F37">
          <w:rPr>
            <w:noProof/>
            <w:webHidden/>
          </w:rPr>
          <w:fldChar w:fldCharType="separate"/>
        </w:r>
        <w:r>
          <w:rPr>
            <w:noProof/>
            <w:webHidden/>
          </w:rPr>
          <w:t>17</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29" w:history="1">
        <w:r w:rsidR="00E02F37" w:rsidRPr="0043404A">
          <w:rPr>
            <w:rStyle w:val="Hiperpovezava"/>
            <w:noProof/>
          </w:rPr>
          <w:t>1.16</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Policijska postaja Metlika, Cesta XV. brigade 1a, 8330 Metlika (1xAC)</w:t>
        </w:r>
        <w:r w:rsidR="00E02F37">
          <w:rPr>
            <w:noProof/>
            <w:webHidden/>
          </w:rPr>
          <w:tab/>
        </w:r>
        <w:r w:rsidR="00E02F37">
          <w:rPr>
            <w:noProof/>
            <w:webHidden/>
          </w:rPr>
          <w:fldChar w:fldCharType="begin"/>
        </w:r>
        <w:r w:rsidR="00E02F37">
          <w:rPr>
            <w:noProof/>
            <w:webHidden/>
          </w:rPr>
          <w:instrText xml:space="preserve"> PAGEREF _Toc187061729 \h </w:instrText>
        </w:r>
        <w:r w:rsidR="00E02F37">
          <w:rPr>
            <w:noProof/>
            <w:webHidden/>
          </w:rPr>
        </w:r>
        <w:r w:rsidR="00E02F37">
          <w:rPr>
            <w:noProof/>
            <w:webHidden/>
          </w:rPr>
          <w:fldChar w:fldCharType="separate"/>
        </w:r>
        <w:r>
          <w:rPr>
            <w:noProof/>
            <w:webHidden/>
          </w:rPr>
          <w:t>18</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30" w:history="1">
        <w:r w:rsidR="00E02F37" w:rsidRPr="0043404A">
          <w:rPr>
            <w:rStyle w:val="Hiperpovezava"/>
            <w:noProof/>
          </w:rPr>
          <w:t>1.17</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Policijska postaja Maribor II, Cesta proletarskih brigad 75, Maribor (2x AC)</w:t>
        </w:r>
        <w:r w:rsidR="00E02F37">
          <w:rPr>
            <w:noProof/>
            <w:webHidden/>
          </w:rPr>
          <w:tab/>
        </w:r>
        <w:r w:rsidR="00E02F37">
          <w:rPr>
            <w:noProof/>
            <w:webHidden/>
          </w:rPr>
          <w:fldChar w:fldCharType="begin"/>
        </w:r>
        <w:r w:rsidR="00E02F37">
          <w:rPr>
            <w:noProof/>
            <w:webHidden/>
          </w:rPr>
          <w:instrText xml:space="preserve"> PAGEREF _Toc187061730 \h </w:instrText>
        </w:r>
        <w:r w:rsidR="00E02F37">
          <w:rPr>
            <w:noProof/>
            <w:webHidden/>
          </w:rPr>
        </w:r>
        <w:r w:rsidR="00E02F37">
          <w:rPr>
            <w:noProof/>
            <w:webHidden/>
          </w:rPr>
          <w:fldChar w:fldCharType="separate"/>
        </w:r>
        <w:r>
          <w:rPr>
            <w:noProof/>
            <w:webHidden/>
          </w:rPr>
          <w:t>19</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31" w:history="1">
        <w:r w:rsidR="00E02F37" w:rsidRPr="0043404A">
          <w:rPr>
            <w:rStyle w:val="Hiperpovezava"/>
            <w:noProof/>
          </w:rPr>
          <w:t>1.18</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Policijska postaja Rogaška Slatina, Kidričeva ulica 56b, 3250 Rogaška Slatina (1xAC)</w:t>
        </w:r>
        <w:r w:rsidR="00E02F37">
          <w:rPr>
            <w:noProof/>
            <w:webHidden/>
          </w:rPr>
          <w:tab/>
        </w:r>
        <w:r w:rsidR="00E02F37">
          <w:rPr>
            <w:noProof/>
            <w:webHidden/>
          </w:rPr>
          <w:fldChar w:fldCharType="begin"/>
        </w:r>
        <w:r w:rsidR="00E02F37">
          <w:rPr>
            <w:noProof/>
            <w:webHidden/>
          </w:rPr>
          <w:instrText xml:space="preserve"> PAGEREF _Toc187061731 \h </w:instrText>
        </w:r>
        <w:r w:rsidR="00E02F37">
          <w:rPr>
            <w:noProof/>
            <w:webHidden/>
          </w:rPr>
        </w:r>
        <w:r w:rsidR="00E02F37">
          <w:rPr>
            <w:noProof/>
            <w:webHidden/>
          </w:rPr>
          <w:fldChar w:fldCharType="separate"/>
        </w:r>
        <w:r>
          <w:rPr>
            <w:noProof/>
            <w:webHidden/>
          </w:rPr>
          <w:t>20</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32" w:history="1">
        <w:r w:rsidR="00E02F37" w:rsidRPr="0043404A">
          <w:rPr>
            <w:rStyle w:val="Hiperpovezava"/>
            <w:noProof/>
          </w:rPr>
          <w:t>1.19</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Policijska postaja Šmarje pri Jelšah, Rimska cesta 8, 3240 Šmarje pri Jelšah (1xAC)</w:t>
        </w:r>
        <w:r w:rsidR="00E02F37">
          <w:rPr>
            <w:noProof/>
            <w:webHidden/>
          </w:rPr>
          <w:tab/>
        </w:r>
        <w:r w:rsidR="00E02F37">
          <w:rPr>
            <w:noProof/>
            <w:webHidden/>
          </w:rPr>
          <w:fldChar w:fldCharType="begin"/>
        </w:r>
        <w:r w:rsidR="00E02F37">
          <w:rPr>
            <w:noProof/>
            <w:webHidden/>
          </w:rPr>
          <w:instrText xml:space="preserve"> PAGEREF _Toc187061732 \h </w:instrText>
        </w:r>
        <w:r w:rsidR="00E02F37">
          <w:rPr>
            <w:noProof/>
            <w:webHidden/>
          </w:rPr>
        </w:r>
        <w:r w:rsidR="00E02F37">
          <w:rPr>
            <w:noProof/>
            <w:webHidden/>
          </w:rPr>
          <w:fldChar w:fldCharType="separate"/>
        </w:r>
        <w:r>
          <w:rPr>
            <w:noProof/>
            <w:webHidden/>
          </w:rPr>
          <w:t>21</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33" w:history="1">
        <w:r w:rsidR="00E02F37" w:rsidRPr="0043404A">
          <w:rPr>
            <w:rStyle w:val="Hiperpovezava"/>
            <w:noProof/>
          </w:rPr>
          <w:t>1.20</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Policijska uprava Celje, Ljubljanska 12, 3000 Celje (2xAC)</w:t>
        </w:r>
        <w:r w:rsidR="00E02F37">
          <w:rPr>
            <w:noProof/>
            <w:webHidden/>
          </w:rPr>
          <w:tab/>
        </w:r>
        <w:r w:rsidR="00E02F37">
          <w:rPr>
            <w:noProof/>
            <w:webHidden/>
          </w:rPr>
          <w:fldChar w:fldCharType="begin"/>
        </w:r>
        <w:r w:rsidR="00E02F37">
          <w:rPr>
            <w:noProof/>
            <w:webHidden/>
          </w:rPr>
          <w:instrText xml:space="preserve"> PAGEREF _Toc187061733 \h </w:instrText>
        </w:r>
        <w:r w:rsidR="00E02F37">
          <w:rPr>
            <w:noProof/>
            <w:webHidden/>
          </w:rPr>
        </w:r>
        <w:r w:rsidR="00E02F37">
          <w:rPr>
            <w:noProof/>
            <w:webHidden/>
          </w:rPr>
          <w:fldChar w:fldCharType="separate"/>
        </w:r>
        <w:r>
          <w:rPr>
            <w:noProof/>
            <w:webHidden/>
          </w:rPr>
          <w:t>22</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34" w:history="1">
        <w:r w:rsidR="00E02F37" w:rsidRPr="0043404A">
          <w:rPr>
            <w:rStyle w:val="Hiperpovezava"/>
            <w:noProof/>
          </w:rPr>
          <w:t>1.21</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Policijska postaja vodnikov službenih psov Celje, Lokrovec 1, 3000 Celje (1xAC)</w:t>
        </w:r>
        <w:r w:rsidR="00E02F37">
          <w:rPr>
            <w:noProof/>
            <w:webHidden/>
          </w:rPr>
          <w:tab/>
        </w:r>
        <w:r w:rsidR="00E02F37">
          <w:rPr>
            <w:noProof/>
            <w:webHidden/>
          </w:rPr>
          <w:fldChar w:fldCharType="begin"/>
        </w:r>
        <w:r w:rsidR="00E02F37">
          <w:rPr>
            <w:noProof/>
            <w:webHidden/>
          </w:rPr>
          <w:instrText xml:space="preserve"> PAGEREF _Toc187061734 \h </w:instrText>
        </w:r>
        <w:r w:rsidR="00E02F37">
          <w:rPr>
            <w:noProof/>
            <w:webHidden/>
          </w:rPr>
        </w:r>
        <w:r w:rsidR="00E02F37">
          <w:rPr>
            <w:noProof/>
            <w:webHidden/>
          </w:rPr>
          <w:fldChar w:fldCharType="separate"/>
        </w:r>
        <w:r>
          <w:rPr>
            <w:noProof/>
            <w:webHidden/>
          </w:rPr>
          <w:t>23</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35" w:history="1">
        <w:r w:rsidR="00E02F37" w:rsidRPr="0043404A">
          <w:rPr>
            <w:rStyle w:val="Hiperpovezava"/>
            <w:noProof/>
          </w:rPr>
          <w:t>1.22</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Policijska postaja Žalec, Ulica heroja Staneta 1, 3310 Žalec (1xAC)</w:t>
        </w:r>
        <w:r w:rsidR="00E02F37">
          <w:rPr>
            <w:noProof/>
            <w:webHidden/>
          </w:rPr>
          <w:tab/>
        </w:r>
        <w:r w:rsidR="00E02F37">
          <w:rPr>
            <w:noProof/>
            <w:webHidden/>
          </w:rPr>
          <w:fldChar w:fldCharType="begin"/>
        </w:r>
        <w:r w:rsidR="00E02F37">
          <w:rPr>
            <w:noProof/>
            <w:webHidden/>
          </w:rPr>
          <w:instrText xml:space="preserve"> PAGEREF _Toc187061735 \h </w:instrText>
        </w:r>
        <w:r w:rsidR="00E02F37">
          <w:rPr>
            <w:noProof/>
            <w:webHidden/>
          </w:rPr>
        </w:r>
        <w:r w:rsidR="00E02F37">
          <w:rPr>
            <w:noProof/>
            <w:webHidden/>
          </w:rPr>
          <w:fldChar w:fldCharType="separate"/>
        </w:r>
        <w:r>
          <w:rPr>
            <w:noProof/>
            <w:webHidden/>
          </w:rPr>
          <w:t>24</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36" w:history="1">
        <w:r w:rsidR="00E02F37" w:rsidRPr="0043404A">
          <w:rPr>
            <w:rStyle w:val="Hiperpovezava"/>
            <w:noProof/>
          </w:rPr>
          <w:t>1.23</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Policijska postaja Dravograd, Meža 16, 2370 Dravograd (1xAC)</w:t>
        </w:r>
        <w:r w:rsidR="00E02F37">
          <w:rPr>
            <w:noProof/>
            <w:webHidden/>
          </w:rPr>
          <w:tab/>
        </w:r>
        <w:r w:rsidR="00E02F37">
          <w:rPr>
            <w:noProof/>
            <w:webHidden/>
          </w:rPr>
          <w:fldChar w:fldCharType="begin"/>
        </w:r>
        <w:r w:rsidR="00E02F37">
          <w:rPr>
            <w:noProof/>
            <w:webHidden/>
          </w:rPr>
          <w:instrText xml:space="preserve"> PAGEREF _Toc187061736 \h </w:instrText>
        </w:r>
        <w:r w:rsidR="00E02F37">
          <w:rPr>
            <w:noProof/>
            <w:webHidden/>
          </w:rPr>
        </w:r>
        <w:r w:rsidR="00E02F37">
          <w:rPr>
            <w:noProof/>
            <w:webHidden/>
          </w:rPr>
          <w:fldChar w:fldCharType="separate"/>
        </w:r>
        <w:r>
          <w:rPr>
            <w:noProof/>
            <w:webHidden/>
          </w:rPr>
          <w:t>25</w:t>
        </w:r>
        <w:r w:rsidR="00E02F37">
          <w:rPr>
            <w:noProof/>
            <w:webHidden/>
          </w:rPr>
          <w:fldChar w:fldCharType="end"/>
        </w:r>
      </w:hyperlink>
    </w:p>
    <w:p w:rsidR="00E02F37" w:rsidRDefault="00E6690F">
      <w:pPr>
        <w:pStyle w:val="Kazalovsebine2"/>
        <w:tabs>
          <w:tab w:val="left" w:pos="800"/>
          <w:tab w:val="right" w:leader="dot" w:pos="9062"/>
        </w:tabs>
        <w:rPr>
          <w:rFonts w:asciiTheme="minorHAnsi" w:eastAsiaTheme="minorEastAsia" w:hAnsiTheme="minorHAnsi" w:cstheme="minorBidi"/>
          <w:smallCaps w:val="0"/>
          <w:noProof/>
          <w:sz w:val="22"/>
          <w:szCs w:val="22"/>
          <w:lang w:eastAsia="sl-SI"/>
        </w:rPr>
      </w:pPr>
      <w:hyperlink w:anchor="_Toc187061737" w:history="1">
        <w:r w:rsidR="00E02F37" w:rsidRPr="0043404A">
          <w:rPr>
            <w:rStyle w:val="Hiperpovezava"/>
            <w:noProof/>
          </w:rPr>
          <w:t>1.24</w:t>
        </w:r>
        <w:r w:rsidR="00E02F37">
          <w:rPr>
            <w:rFonts w:asciiTheme="minorHAnsi" w:eastAsiaTheme="minorEastAsia" w:hAnsiTheme="minorHAnsi" w:cstheme="minorBidi"/>
            <w:smallCaps w:val="0"/>
            <w:noProof/>
            <w:sz w:val="22"/>
            <w:szCs w:val="22"/>
            <w:lang w:eastAsia="sl-SI"/>
          </w:rPr>
          <w:tab/>
        </w:r>
        <w:r w:rsidR="00E02F37" w:rsidRPr="0043404A">
          <w:rPr>
            <w:rStyle w:val="Hiperpovezava"/>
            <w:noProof/>
          </w:rPr>
          <w:t>Policijska uprava Nova Gorica, Sedejeva ulica 11, 5000 Nova Gorica (1xAC)</w:t>
        </w:r>
        <w:r w:rsidR="00E02F37">
          <w:rPr>
            <w:noProof/>
            <w:webHidden/>
          </w:rPr>
          <w:tab/>
        </w:r>
        <w:r w:rsidR="00E02F37">
          <w:rPr>
            <w:noProof/>
            <w:webHidden/>
          </w:rPr>
          <w:fldChar w:fldCharType="begin"/>
        </w:r>
        <w:r w:rsidR="00E02F37">
          <w:rPr>
            <w:noProof/>
            <w:webHidden/>
          </w:rPr>
          <w:instrText xml:space="preserve"> PAGEREF _Toc187061737 \h </w:instrText>
        </w:r>
        <w:r w:rsidR="00E02F37">
          <w:rPr>
            <w:noProof/>
            <w:webHidden/>
          </w:rPr>
        </w:r>
        <w:r w:rsidR="00E02F37">
          <w:rPr>
            <w:noProof/>
            <w:webHidden/>
          </w:rPr>
          <w:fldChar w:fldCharType="separate"/>
        </w:r>
        <w:r>
          <w:rPr>
            <w:noProof/>
            <w:webHidden/>
          </w:rPr>
          <w:t>26</w:t>
        </w:r>
        <w:r w:rsidR="00E02F37">
          <w:rPr>
            <w:noProof/>
            <w:webHidden/>
          </w:rPr>
          <w:fldChar w:fldCharType="end"/>
        </w:r>
      </w:hyperlink>
    </w:p>
    <w:p w:rsidR="0011602F" w:rsidRDefault="00E416A8" w:rsidP="00904066">
      <w:pPr>
        <w:pStyle w:val="Naslov1"/>
        <w:numPr>
          <w:ilvl w:val="0"/>
          <w:numId w:val="0"/>
        </w:numPr>
      </w:pPr>
      <w:r>
        <w:fldChar w:fldCharType="end"/>
      </w:r>
    </w:p>
    <w:p w:rsidR="00DE7EC1" w:rsidRDefault="00DE7EC1" w:rsidP="00DE7EC1"/>
    <w:p w:rsidR="00DE7EC1" w:rsidRPr="00DE7EC1" w:rsidRDefault="00DE7EC1" w:rsidP="00386094">
      <w:pPr>
        <w:jc w:val="center"/>
      </w:pPr>
    </w:p>
    <w:p w:rsidR="001B2F8F" w:rsidRDefault="001B2F8F">
      <w:pPr>
        <w:spacing w:line="240" w:lineRule="auto"/>
        <w:jc w:val="left"/>
        <w:rPr>
          <w:rFonts w:eastAsia="Times New Roman"/>
          <w:b/>
          <w:bCs/>
          <w:color w:val="365F91"/>
          <w:sz w:val="28"/>
          <w:szCs w:val="28"/>
        </w:rPr>
      </w:pPr>
    </w:p>
    <w:p w:rsidR="001B2F8F" w:rsidRDefault="001B2F8F">
      <w:pPr>
        <w:spacing w:line="240" w:lineRule="auto"/>
        <w:jc w:val="left"/>
        <w:rPr>
          <w:rFonts w:eastAsia="Times New Roman"/>
          <w:b/>
          <w:bCs/>
          <w:color w:val="365F91"/>
          <w:sz w:val="28"/>
          <w:szCs w:val="28"/>
        </w:rPr>
      </w:pPr>
    </w:p>
    <w:p w:rsidR="00FE1298" w:rsidRDefault="00FE1298">
      <w:pPr>
        <w:spacing w:line="240" w:lineRule="auto"/>
        <w:jc w:val="left"/>
        <w:rPr>
          <w:rFonts w:eastAsia="Times New Roman"/>
          <w:b/>
          <w:bCs/>
          <w:color w:val="365F91"/>
          <w:sz w:val="28"/>
          <w:szCs w:val="28"/>
        </w:rPr>
      </w:pPr>
    </w:p>
    <w:p w:rsidR="00F208C9" w:rsidRDefault="00F208C9">
      <w:pPr>
        <w:spacing w:line="240" w:lineRule="auto"/>
        <w:jc w:val="left"/>
        <w:rPr>
          <w:rFonts w:eastAsia="Times New Roman"/>
          <w:b/>
          <w:bCs/>
          <w:color w:val="365F91"/>
          <w:sz w:val="28"/>
          <w:szCs w:val="28"/>
        </w:rPr>
      </w:pPr>
      <w:bookmarkStart w:id="0" w:name="_GoBack"/>
      <w:bookmarkEnd w:id="0"/>
    </w:p>
    <w:p w:rsidR="00FE1298" w:rsidRDefault="00FE1298">
      <w:pPr>
        <w:spacing w:line="240" w:lineRule="auto"/>
        <w:jc w:val="left"/>
        <w:rPr>
          <w:rFonts w:eastAsia="Times New Roman"/>
          <w:b/>
          <w:bCs/>
          <w:color w:val="365F91"/>
          <w:sz w:val="28"/>
          <w:szCs w:val="28"/>
        </w:rPr>
      </w:pPr>
    </w:p>
    <w:p w:rsidR="00FE1298" w:rsidRDefault="00FE1298">
      <w:pPr>
        <w:spacing w:line="240" w:lineRule="auto"/>
        <w:jc w:val="left"/>
        <w:rPr>
          <w:rFonts w:eastAsia="Times New Roman"/>
          <w:b/>
          <w:bCs/>
          <w:color w:val="365F91"/>
          <w:sz w:val="28"/>
          <w:szCs w:val="28"/>
        </w:rPr>
      </w:pPr>
    </w:p>
    <w:p w:rsidR="00EF33CC" w:rsidRDefault="00EF33CC">
      <w:pPr>
        <w:spacing w:line="240" w:lineRule="auto"/>
        <w:jc w:val="left"/>
        <w:rPr>
          <w:rFonts w:eastAsia="Times New Roman"/>
          <w:b/>
          <w:bCs/>
          <w:color w:val="365F91"/>
          <w:sz w:val="28"/>
          <w:szCs w:val="28"/>
        </w:rPr>
      </w:pPr>
    </w:p>
    <w:p w:rsidR="00B24CFD" w:rsidRDefault="00B24CFD">
      <w:pPr>
        <w:spacing w:line="240" w:lineRule="auto"/>
        <w:jc w:val="left"/>
        <w:rPr>
          <w:rFonts w:eastAsia="Times New Roman"/>
          <w:b/>
          <w:bCs/>
          <w:color w:val="365F91"/>
          <w:sz w:val="28"/>
          <w:szCs w:val="28"/>
        </w:rPr>
      </w:pPr>
    </w:p>
    <w:p w:rsidR="00B24CFD" w:rsidRDefault="00B24CFD">
      <w:pPr>
        <w:spacing w:line="240" w:lineRule="auto"/>
        <w:jc w:val="left"/>
        <w:rPr>
          <w:rFonts w:eastAsia="Times New Roman"/>
          <w:b/>
          <w:bCs/>
          <w:color w:val="365F91"/>
          <w:sz w:val="28"/>
          <w:szCs w:val="28"/>
        </w:rPr>
      </w:pPr>
    </w:p>
    <w:p w:rsidR="00A57B0A" w:rsidRDefault="00A57B0A">
      <w:pPr>
        <w:spacing w:line="240" w:lineRule="auto"/>
        <w:jc w:val="left"/>
        <w:rPr>
          <w:rFonts w:eastAsia="Times New Roman"/>
          <w:b/>
          <w:bCs/>
          <w:color w:val="365F91"/>
          <w:sz w:val="28"/>
          <w:szCs w:val="28"/>
        </w:rPr>
      </w:pPr>
    </w:p>
    <w:p w:rsidR="00A57B0A" w:rsidRPr="00383A15" w:rsidRDefault="00A57B0A" w:rsidP="00AB5ACC">
      <w:pPr>
        <w:rPr>
          <w:szCs w:val="20"/>
        </w:rPr>
      </w:pPr>
    </w:p>
    <w:p w:rsidR="0011602F" w:rsidRDefault="001B2F8F" w:rsidP="00AB5ACC">
      <w:pPr>
        <w:pStyle w:val="Naslov1"/>
      </w:pPr>
      <w:bookmarkStart w:id="1" w:name="_Toc187061713"/>
      <w:r>
        <w:lastRenderedPageBreak/>
        <w:t>Lok</w:t>
      </w:r>
      <w:r w:rsidR="00C26C77">
        <w:t>aci</w:t>
      </w:r>
      <w:r>
        <w:t xml:space="preserve">je </w:t>
      </w:r>
      <w:r w:rsidR="00BD1192">
        <w:t xml:space="preserve">postavitve </w:t>
      </w:r>
      <w:r w:rsidR="002E5269">
        <w:t xml:space="preserve">električnih </w:t>
      </w:r>
      <w:r>
        <w:t xml:space="preserve">polnilnic </w:t>
      </w:r>
      <w:r w:rsidR="00BD1192">
        <w:t xml:space="preserve">tipa </w:t>
      </w:r>
      <w:r w:rsidR="00E951CC">
        <w:t>A</w:t>
      </w:r>
      <w:r>
        <w:t>C</w:t>
      </w:r>
      <w:r w:rsidR="00E951CC">
        <w:t xml:space="preserve"> (3</w:t>
      </w:r>
      <w:r w:rsidR="002E5269">
        <w:t xml:space="preserve">0 </w:t>
      </w:r>
      <w:r w:rsidR="00E951CC">
        <w:t xml:space="preserve">polnilnih </w:t>
      </w:r>
      <w:r w:rsidR="00992D0D">
        <w:t>p</w:t>
      </w:r>
      <w:r w:rsidR="00E951CC">
        <w:t xml:space="preserve">ostaj </w:t>
      </w:r>
      <w:r w:rsidR="00992D0D">
        <w:t>AC 2x</w:t>
      </w:r>
      <w:r w:rsidR="00E951CC">
        <w:t>22</w:t>
      </w:r>
      <w:r w:rsidR="003F1E5C">
        <w:t>kW</w:t>
      </w:r>
      <w:r w:rsidR="00992D0D">
        <w:t xml:space="preserve"> z skupno</w:t>
      </w:r>
      <w:r w:rsidR="00E951CC">
        <w:t xml:space="preserve"> 6</w:t>
      </w:r>
      <w:r w:rsidR="003B2785">
        <w:t>0 polnilnim</w:t>
      </w:r>
      <w:r w:rsidR="00992D0D">
        <w:t>i</w:t>
      </w:r>
      <w:r w:rsidR="002E5269">
        <w:t xml:space="preserve"> mest</w:t>
      </w:r>
      <w:r w:rsidR="00992D0D">
        <w:t>i</w:t>
      </w:r>
      <w:r w:rsidR="002E5269">
        <w:t>)</w:t>
      </w:r>
      <w:bookmarkEnd w:id="1"/>
    </w:p>
    <w:p w:rsidR="00382AB5" w:rsidRPr="00B33491" w:rsidRDefault="00382AB5" w:rsidP="00050BB0">
      <w:pPr>
        <w:rPr>
          <w:rFonts w:cs="Arial"/>
          <w:shd w:val="clear" w:color="auto" w:fill="FFFFFF"/>
        </w:rPr>
      </w:pPr>
    </w:p>
    <w:p w:rsidR="00DF0CD0" w:rsidRDefault="007D534C" w:rsidP="001B2F8F">
      <w:pPr>
        <w:rPr>
          <w:rFonts w:cs="Arial"/>
          <w:szCs w:val="20"/>
        </w:rPr>
      </w:pPr>
      <w:r w:rsidRPr="00006CD9">
        <w:rPr>
          <w:rFonts w:cs="Arial"/>
          <w:szCs w:val="20"/>
        </w:rPr>
        <w:t xml:space="preserve">Za potrebe polnjenja električnih službenih vozil </w:t>
      </w:r>
      <w:r w:rsidR="00006CD9" w:rsidRPr="00006CD9">
        <w:rPr>
          <w:rFonts w:cs="Arial"/>
          <w:szCs w:val="20"/>
        </w:rPr>
        <w:t xml:space="preserve">na </w:t>
      </w:r>
      <w:r w:rsidR="001D4222" w:rsidRPr="00006CD9">
        <w:rPr>
          <w:rFonts w:cs="Arial"/>
          <w:szCs w:val="20"/>
        </w:rPr>
        <w:t xml:space="preserve">polnilnih postajah </w:t>
      </w:r>
      <w:r w:rsidRPr="00006CD9">
        <w:rPr>
          <w:rFonts w:cs="Arial"/>
          <w:szCs w:val="20"/>
        </w:rPr>
        <w:t>se predvideva postavitev</w:t>
      </w:r>
      <w:r w:rsidR="00B33491" w:rsidRPr="00006CD9">
        <w:rPr>
          <w:rFonts w:cs="Arial"/>
          <w:szCs w:val="20"/>
        </w:rPr>
        <w:t xml:space="preserve"> </w:t>
      </w:r>
      <w:r w:rsidR="00006CD9" w:rsidRPr="00006CD9">
        <w:rPr>
          <w:rFonts w:cs="Arial"/>
          <w:szCs w:val="20"/>
        </w:rPr>
        <w:t>3</w:t>
      </w:r>
      <w:r w:rsidR="00B33491" w:rsidRPr="00006CD9">
        <w:rPr>
          <w:rFonts w:cs="Arial"/>
          <w:szCs w:val="20"/>
        </w:rPr>
        <w:t>0</w:t>
      </w:r>
      <w:r w:rsidRPr="00006CD9">
        <w:rPr>
          <w:rFonts w:cs="Arial"/>
          <w:szCs w:val="20"/>
        </w:rPr>
        <w:t xml:space="preserve"> polnilnih postaj </w:t>
      </w:r>
      <w:r w:rsidR="00992D0D">
        <w:rPr>
          <w:rFonts w:cs="Arial"/>
          <w:szCs w:val="20"/>
        </w:rPr>
        <w:t xml:space="preserve">AC z </w:t>
      </w:r>
      <w:r w:rsidR="007A41F3">
        <w:rPr>
          <w:rFonts w:cs="Arial"/>
          <w:szCs w:val="20"/>
        </w:rPr>
        <w:t xml:space="preserve">po </w:t>
      </w:r>
      <w:r w:rsidR="003B2785">
        <w:rPr>
          <w:rFonts w:cs="Arial"/>
          <w:szCs w:val="20"/>
        </w:rPr>
        <w:t>dvema polnilnima</w:t>
      </w:r>
      <w:r w:rsidR="00992D0D">
        <w:rPr>
          <w:rFonts w:cs="Arial"/>
          <w:szCs w:val="20"/>
        </w:rPr>
        <w:t xml:space="preserve"> mestoma (</w:t>
      </w:r>
      <w:r w:rsidRPr="00006CD9">
        <w:rPr>
          <w:rFonts w:cs="Arial"/>
          <w:szCs w:val="20"/>
        </w:rPr>
        <w:t>z skupno</w:t>
      </w:r>
      <w:r w:rsidR="00006CD9" w:rsidRPr="00006CD9">
        <w:rPr>
          <w:rFonts w:cs="Arial"/>
          <w:szCs w:val="20"/>
        </w:rPr>
        <w:t xml:space="preserve"> 6</w:t>
      </w:r>
      <w:r w:rsidR="00B33491" w:rsidRPr="00006CD9">
        <w:rPr>
          <w:rFonts w:cs="Arial"/>
          <w:szCs w:val="20"/>
        </w:rPr>
        <w:t>0</w:t>
      </w:r>
      <w:r w:rsidR="003B2785">
        <w:rPr>
          <w:rFonts w:cs="Arial"/>
          <w:szCs w:val="20"/>
        </w:rPr>
        <w:t xml:space="preserve"> polnilnimi</w:t>
      </w:r>
      <w:r w:rsidRPr="00006CD9">
        <w:rPr>
          <w:rFonts w:cs="Arial"/>
          <w:szCs w:val="20"/>
        </w:rPr>
        <w:t xml:space="preserve"> mesti</w:t>
      </w:r>
      <w:r w:rsidR="00992D0D">
        <w:rPr>
          <w:rFonts w:cs="Arial"/>
          <w:szCs w:val="20"/>
        </w:rPr>
        <w:t>)</w:t>
      </w:r>
      <w:r w:rsidRPr="00006CD9">
        <w:rPr>
          <w:rFonts w:cs="Arial"/>
          <w:szCs w:val="20"/>
        </w:rPr>
        <w:t xml:space="preserve"> </w:t>
      </w:r>
      <w:r w:rsidRPr="00907244">
        <w:rPr>
          <w:rFonts w:cs="Arial"/>
          <w:szCs w:val="20"/>
        </w:rPr>
        <w:t>na</w:t>
      </w:r>
      <w:r w:rsidR="00006CD9" w:rsidRPr="00907244">
        <w:rPr>
          <w:rFonts w:cs="Arial"/>
          <w:szCs w:val="20"/>
        </w:rPr>
        <w:t xml:space="preserve"> </w:t>
      </w:r>
      <w:r w:rsidR="00907244" w:rsidRPr="00907244">
        <w:rPr>
          <w:rFonts w:cs="Arial"/>
          <w:szCs w:val="20"/>
        </w:rPr>
        <w:t>24</w:t>
      </w:r>
      <w:r w:rsidRPr="00907244">
        <w:rPr>
          <w:rFonts w:cs="Arial"/>
          <w:szCs w:val="20"/>
        </w:rPr>
        <w:t xml:space="preserve"> </w:t>
      </w:r>
      <w:r w:rsidR="00992D0D" w:rsidRPr="00907244">
        <w:rPr>
          <w:rFonts w:cs="Arial"/>
          <w:szCs w:val="20"/>
        </w:rPr>
        <w:t>različnih</w:t>
      </w:r>
      <w:r w:rsidR="00992D0D" w:rsidRPr="00992D0D">
        <w:rPr>
          <w:rFonts w:cs="Arial"/>
          <w:szCs w:val="20"/>
        </w:rPr>
        <w:t xml:space="preserve"> </w:t>
      </w:r>
      <w:r w:rsidRPr="00006CD9">
        <w:rPr>
          <w:rFonts w:cs="Arial"/>
          <w:szCs w:val="20"/>
        </w:rPr>
        <w:t xml:space="preserve">lokacijah </w:t>
      </w:r>
      <w:r w:rsidR="00992D0D">
        <w:rPr>
          <w:rFonts w:cs="Arial"/>
          <w:szCs w:val="20"/>
        </w:rPr>
        <w:t>znotraj</w:t>
      </w:r>
      <w:r w:rsidR="00006CD9" w:rsidRPr="00006CD9">
        <w:rPr>
          <w:rFonts w:cs="Arial"/>
          <w:szCs w:val="20"/>
        </w:rPr>
        <w:t xml:space="preserve"> osmih</w:t>
      </w:r>
      <w:r w:rsidR="00E572DA" w:rsidRPr="00006CD9">
        <w:rPr>
          <w:rFonts w:cs="Arial"/>
          <w:szCs w:val="20"/>
        </w:rPr>
        <w:t xml:space="preserve"> </w:t>
      </w:r>
      <w:r w:rsidR="00006CD9" w:rsidRPr="00006CD9">
        <w:rPr>
          <w:rFonts w:cs="Arial"/>
          <w:szCs w:val="20"/>
        </w:rPr>
        <w:t>policijskih uprav (PU) po Sloveniji: PU Murska Sobota</w:t>
      </w:r>
      <w:r w:rsidR="007A41F3">
        <w:rPr>
          <w:rFonts w:cs="Arial"/>
          <w:szCs w:val="20"/>
        </w:rPr>
        <w:t xml:space="preserve"> (4 polnilne postaje)</w:t>
      </w:r>
      <w:r w:rsidR="00006CD9" w:rsidRPr="00006CD9">
        <w:rPr>
          <w:rFonts w:cs="Arial"/>
          <w:szCs w:val="20"/>
        </w:rPr>
        <w:t>, PU Koper</w:t>
      </w:r>
      <w:r w:rsidR="007A41F3">
        <w:rPr>
          <w:rFonts w:cs="Arial"/>
          <w:szCs w:val="20"/>
        </w:rPr>
        <w:t xml:space="preserve"> (3 polnilne postaje)</w:t>
      </w:r>
      <w:r w:rsidR="00006CD9" w:rsidRPr="00006CD9">
        <w:rPr>
          <w:rFonts w:cs="Arial"/>
          <w:szCs w:val="20"/>
        </w:rPr>
        <w:t>, PU Ljubljana</w:t>
      </w:r>
      <w:r w:rsidR="007A41F3">
        <w:rPr>
          <w:rFonts w:cs="Arial"/>
          <w:szCs w:val="20"/>
        </w:rPr>
        <w:t xml:space="preserve"> (5 polnilnih postaj)</w:t>
      </w:r>
      <w:r w:rsidR="00006CD9" w:rsidRPr="00006CD9">
        <w:rPr>
          <w:rFonts w:cs="Arial"/>
          <w:szCs w:val="20"/>
        </w:rPr>
        <w:t>, PU Kranj</w:t>
      </w:r>
      <w:r w:rsidR="007A41F3">
        <w:rPr>
          <w:rFonts w:cs="Arial"/>
          <w:szCs w:val="20"/>
        </w:rPr>
        <w:t xml:space="preserve"> (4 polnilne postaje)</w:t>
      </w:r>
      <w:r w:rsidR="00006CD9" w:rsidRPr="00006CD9">
        <w:rPr>
          <w:rFonts w:cs="Arial"/>
          <w:szCs w:val="20"/>
        </w:rPr>
        <w:t>, PU Novo mesto</w:t>
      </w:r>
      <w:r w:rsidR="007A41F3">
        <w:rPr>
          <w:rFonts w:cs="Arial"/>
          <w:szCs w:val="20"/>
        </w:rPr>
        <w:t xml:space="preserve"> (4 polnilne postaje)</w:t>
      </w:r>
      <w:r w:rsidR="00006CD9" w:rsidRPr="00006CD9">
        <w:rPr>
          <w:rFonts w:cs="Arial"/>
          <w:szCs w:val="20"/>
        </w:rPr>
        <w:t>, PU Maribor</w:t>
      </w:r>
      <w:r w:rsidR="007A41F3">
        <w:rPr>
          <w:rFonts w:cs="Arial"/>
          <w:szCs w:val="20"/>
        </w:rPr>
        <w:t xml:space="preserve"> (2 polnilni postaji)</w:t>
      </w:r>
      <w:r w:rsidR="00006CD9" w:rsidRPr="00006CD9">
        <w:rPr>
          <w:rFonts w:cs="Arial"/>
          <w:szCs w:val="20"/>
        </w:rPr>
        <w:t xml:space="preserve">, PU </w:t>
      </w:r>
      <w:r w:rsidR="00006CD9">
        <w:rPr>
          <w:rFonts w:cs="Arial"/>
          <w:szCs w:val="20"/>
        </w:rPr>
        <w:t>Celj</w:t>
      </w:r>
      <w:r w:rsidR="00006CD9" w:rsidRPr="00006CD9">
        <w:rPr>
          <w:rFonts w:cs="Arial"/>
          <w:szCs w:val="20"/>
        </w:rPr>
        <w:t>e</w:t>
      </w:r>
      <w:r w:rsidR="007A41F3">
        <w:rPr>
          <w:rFonts w:cs="Arial"/>
          <w:szCs w:val="20"/>
        </w:rPr>
        <w:t xml:space="preserve"> (7 polnilnih postaj)</w:t>
      </w:r>
      <w:r w:rsidR="00006CD9" w:rsidRPr="00006CD9">
        <w:rPr>
          <w:rFonts w:cs="Arial"/>
          <w:szCs w:val="20"/>
        </w:rPr>
        <w:t xml:space="preserve"> in PU Nova Gorica</w:t>
      </w:r>
      <w:r w:rsidR="007A41F3">
        <w:rPr>
          <w:rFonts w:cs="Arial"/>
          <w:szCs w:val="20"/>
        </w:rPr>
        <w:t xml:space="preserve"> (1 polnilna postaja)</w:t>
      </w:r>
      <w:r w:rsidR="00006CD9" w:rsidRPr="00006CD9">
        <w:rPr>
          <w:rFonts w:cs="Arial"/>
          <w:szCs w:val="20"/>
        </w:rPr>
        <w:t xml:space="preserve">.  </w:t>
      </w:r>
    </w:p>
    <w:p w:rsidR="00383A15" w:rsidRDefault="00383A15" w:rsidP="001B2F8F">
      <w:pPr>
        <w:rPr>
          <w:rFonts w:cs="Arial"/>
          <w:szCs w:val="20"/>
        </w:rPr>
      </w:pPr>
    </w:p>
    <w:p w:rsidR="00256D75" w:rsidRDefault="00256D75" w:rsidP="001B2F8F">
      <w:pPr>
        <w:rPr>
          <w:rFonts w:cs="Arial"/>
          <w:color w:val="FF0000"/>
          <w:szCs w:val="20"/>
        </w:rPr>
      </w:pPr>
    </w:p>
    <w:p w:rsidR="00992D0D" w:rsidRPr="003E312B" w:rsidRDefault="00DF0CD0" w:rsidP="001B2F8F">
      <w:pPr>
        <w:pStyle w:val="Odstavekseznama"/>
        <w:numPr>
          <w:ilvl w:val="0"/>
          <w:numId w:val="43"/>
        </w:numPr>
        <w:rPr>
          <w:rFonts w:cs="Arial"/>
          <w:b/>
          <w:sz w:val="24"/>
        </w:rPr>
      </w:pPr>
      <w:r w:rsidRPr="007402C4">
        <w:rPr>
          <w:rFonts w:cs="Arial"/>
          <w:b/>
          <w:sz w:val="24"/>
        </w:rPr>
        <w:t>OBMOČJE POLICIJSKE UPRAVE MURSKA SOBOTA</w:t>
      </w:r>
    </w:p>
    <w:p w:rsidR="003E312B" w:rsidRDefault="003E312B" w:rsidP="003E312B">
      <w:pPr>
        <w:pStyle w:val="Naslov2"/>
      </w:pPr>
      <w:bookmarkStart w:id="2" w:name="_Toc187061714"/>
      <w:r>
        <w:t>Policijska postaja Lendava, Glavna ulica 107, Lendava</w:t>
      </w:r>
      <w:r w:rsidR="00935899">
        <w:t xml:space="preserve"> (2</w:t>
      </w:r>
      <w:r>
        <w:t>x AC)</w:t>
      </w:r>
      <w:bookmarkEnd w:id="2"/>
    </w:p>
    <w:p w:rsidR="003E312B" w:rsidRPr="00684561" w:rsidRDefault="003E312B" w:rsidP="003E312B"/>
    <w:p w:rsidR="003E312B" w:rsidRPr="003E312B" w:rsidRDefault="003E312B" w:rsidP="003E312B">
      <w:pPr>
        <w:rPr>
          <w:rFonts w:cs="Arial"/>
          <w:color w:val="00B050"/>
          <w:shd w:val="clear" w:color="auto" w:fill="FFFFFF"/>
        </w:rPr>
      </w:pPr>
      <w:r w:rsidRPr="00684561">
        <w:rPr>
          <w:rFonts w:cs="Arial"/>
          <w:shd w:val="clear" w:color="auto" w:fill="FFFFFF"/>
        </w:rPr>
        <w:t xml:space="preserve">Policijska postaja </w:t>
      </w:r>
      <w:r w:rsidR="00684561" w:rsidRPr="00684561">
        <w:rPr>
          <w:rFonts w:cs="Arial"/>
          <w:shd w:val="clear" w:color="auto" w:fill="FFFFFF"/>
        </w:rPr>
        <w:t>Lendava</w:t>
      </w:r>
      <w:r w:rsidRPr="00684561">
        <w:rPr>
          <w:rFonts w:cs="Arial"/>
          <w:shd w:val="clear" w:color="auto" w:fill="FFFFFF"/>
        </w:rPr>
        <w:t xml:space="preserve"> je locirana v centru mesta. Parkirna mesta za službena vozila so zagotovljena na varovanem zunanjem parkirišču, kjer je predvidena postavitev </w:t>
      </w:r>
      <w:r w:rsidR="00684561" w:rsidRPr="00684561">
        <w:rPr>
          <w:rFonts w:cs="Arial"/>
          <w:shd w:val="clear" w:color="auto" w:fill="FFFFFF"/>
        </w:rPr>
        <w:t>dveh AC polnilnih postaj</w:t>
      </w:r>
      <w:r w:rsidRPr="00684561">
        <w:rPr>
          <w:rFonts w:cs="Arial"/>
          <w:shd w:val="clear" w:color="auto" w:fill="FFFFFF"/>
        </w:rPr>
        <w:t xml:space="preserve"> (z </w:t>
      </w:r>
      <w:r w:rsidR="00684561" w:rsidRPr="00684561">
        <w:rPr>
          <w:rFonts w:cs="Arial"/>
          <w:shd w:val="clear" w:color="auto" w:fill="FFFFFF"/>
        </w:rPr>
        <w:t>skupno štirimi</w:t>
      </w:r>
      <w:r w:rsidR="003B2785">
        <w:rPr>
          <w:rFonts w:cs="Arial"/>
          <w:shd w:val="clear" w:color="auto" w:fill="FFFFFF"/>
        </w:rPr>
        <w:t xml:space="preserve"> polnilnimi</w:t>
      </w:r>
      <w:r w:rsidR="00684561" w:rsidRPr="00684561">
        <w:rPr>
          <w:rFonts w:cs="Arial"/>
          <w:shd w:val="clear" w:color="auto" w:fill="FFFFFF"/>
        </w:rPr>
        <w:t xml:space="preserve"> mesti</w:t>
      </w:r>
      <w:r w:rsidRPr="00684561">
        <w:rPr>
          <w:rFonts w:cs="Arial"/>
          <w:shd w:val="clear" w:color="auto" w:fill="FFFFFF"/>
        </w:rPr>
        <w:t xml:space="preserve">) za potrebe polnjenja električnih službenih vozil. Potek trase energetskega in komunikacijskega kabla polnilne postaje je predviden iz glavne elektro omare </w:t>
      </w:r>
      <w:r w:rsidR="00684561" w:rsidRPr="00684561">
        <w:rPr>
          <w:rFonts w:cs="Arial"/>
          <w:shd w:val="clear" w:color="auto" w:fill="FFFFFF"/>
        </w:rPr>
        <w:t>NE</w:t>
      </w:r>
      <w:r w:rsidRPr="00684561">
        <w:rPr>
          <w:rFonts w:cs="Arial"/>
          <w:shd w:val="clear" w:color="auto" w:fill="FFFFFF"/>
        </w:rPr>
        <w:t xml:space="preserve"> do parkirišča službenih vozil na varovanem zunanjem parkirišču PP </w:t>
      </w:r>
      <w:r w:rsidR="00684561" w:rsidRPr="00684561">
        <w:rPr>
          <w:rFonts w:cs="Arial"/>
          <w:shd w:val="clear" w:color="auto" w:fill="FFFFFF"/>
        </w:rPr>
        <w:t>Lendava</w:t>
      </w:r>
      <w:r w:rsidRPr="00684561">
        <w:rPr>
          <w:rFonts w:cs="Arial"/>
          <w:shd w:val="clear" w:color="auto" w:fill="FFFFFF"/>
        </w:rPr>
        <w:t>, kjer bo</w:t>
      </w:r>
      <w:r w:rsidR="00684561" w:rsidRPr="00684561">
        <w:rPr>
          <w:rFonts w:cs="Arial"/>
          <w:shd w:val="clear" w:color="auto" w:fill="FFFFFF"/>
        </w:rPr>
        <w:t>sta</w:t>
      </w:r>
      <w:r w:rsidRPr="00684561">
        <w:rPr>
          <w:rFonts w:cs="Arial"/>
          <w:shd w:val="clear" w:color="auto" w:fill="FFFFFF"/>
        </w:rPr>
        <w:t xml:space="preserve"> p</w:t>
      </w:r>
      <w:r w:rsidR="00684561" w:rsidRPr="00684561">
        <w:rPr>
          <w:rFonts w:cs="Arial"/>
          <w:shd w:val="clear" w:color="auto" w:fill="FFFFFF"/>
        </w:rPr>
        <w:t>ostavljeni dve polnilni postaji AC</w:t>
      </w:r>
      <w:r w:rsidRPr="00684561">
        <w:rPr>
          <w:rFonts w:cs="Arial"/>
          <w:shd w:val="clear" w:color="auto" w:fill="FFFFFF"/>
        </w:rPr>
        <w:t>.</w:t>
      </w:r>
      <w:r w:rsidR="00684561" w:rsidRPr="00684561">
        <w:rPr>
          <w:rFonts w:cs="Arial"/>
          <w:shd w:val="clear" w:color="auto" w:fill="FFFFFF"/>
        </w:rPr>
        <w:t xml:space="preserve"> Polnilni postaji AC</w:t>
      </w:r>
      <w:r w:rsidRPr="00684561">
        <w:rPr>
          <w:rFonts w:cs="Arial"/>
          <w:shd w:val="clear" w:color="auto" w:fill="FFFFFF"/>
        </w:rPr>
        <w:t xml:space="preserve"> bo</w:t>
      </w:r>
      <w:r w:rsidR="00684561" w:rsidRPr="00684561">
        <w:rPr>
          <w:rFonts w:cs="Arial"/>
          <w:shd w:val="clear" w:color="auto" w:fill="FFFFFF"/>
        </w:rPr>
        <w:t>sta postavljeni</w:t>
      </w:r>
      <w:r w:rsidRPr="00684561">
        <w:rPr>
          <w:rFonts w:cs="Arial"/>
          <w:shd w:val="clear" w:color="auto" w:fill="FFFFFF"/>
        </w:rPr>
        <w:t xml:space="preserve"> na tla (ob zunanjo steno objekta). Dograditev obstoječe razdelilne omarice ni nujno potrebna, saj je v njej dovolj razpoložljivega prostora tako za dodatno vgradnjo priključnih varovalk kakor tudi dodatnega števca za dinamično prilagajanje moči polnilne postaje. Vsa potrebna inštalacija (kot npr. UTP cat6+ v I.C. fi 16mm in NYY-J5x16mm2 v I.C. fi 80mm) bo izvedena nadometno in bo potekala </w:t>
      </w:r>
      <w:r w:rsidR="00684561">
        <w:rPr>
          <w:rFonts w:cs="Arial"/>
          <w:shd w:val="clear" w:color="auto" w:fill="FFFFFF"/>
        </w:rPr>
        <w:t>po notranjem in</w:t>
      </w:r>
      <w:r w:rsidRPr="00684561">
        <w:rPr>
          <w:rFonts w:cs="Arial"/>
          <w:shd w:val="clear" w:color="auto" w:fill="FFFFFF"/>
        </w:rPr>
        <w:t xml:space="preserve"> zunanjem delu objekta.</w:t>
      </w:r>
      <w:r w:rsidRPr="003E312B">
        <w:rPr>
          <w:rFonts w:cs="Arial"/>
          <w:color w:val="00B050"/>
          <w:shd w:val="clear" w:color="auto" w:fill="FFFFFF"/>
        </w:rPr>
        <w:t xml:space="preserve"> </w:t>
      </w:r>
    </w:p>
    <w:p w:rsidR="003E312B" w:rsidRPr="003E312B" w:rsidRDefault="003E312B" w:rsidP="003E312B">
      <w:pPr>
        <w:rPr>
          <w:rFonts w:cs="Arial"/>
          <w:color w:val="00B050"/>
          <w:shd w:val="clear" w:color="auto" w:fill="FFFFFF"/>
        </w:rPr>
      </w:pPr>
    </w:p>
    <w:p w:rsidR="003E312B" w:rsidRPr="00D111E4" w:rsidRDefault="003E312B" w:rsidP="003E312B">
      <w:pPr>
        <w:rPr>
          <w:rFonts w:cs="Arial"/>
          <w:color w:val="00B050"/>
          <w:shd w:val="clear" w:color="auto" w:fill="FFFFFF"/>
        </w:rPr>
      </w:pPr>
      <w:r w:rsidRPr="00684561">
        <w:rPr>
          <w:rFonts w:cs="Arial"/>
          <w:shd w:val="clear" w:color="auto" w:fill="FFFFFF"/>
        </w:rPr>
        <w:t xml:space="preserve">Objekt PP </w:t>
      </w:r>
      <w:r w:rsidR="00684561" w:rsidRPr="00684561">
        <w:rPr>
          <w:rFonts w:cs="Arial"/>
          <w:shd w:val="clear" w:color="auto" w:fill="FFFFFF"/>
        </w:rPr>
        <w:t>Lendava</w:t>
      </w:r>
      <w:r w:rsidRPr="00684561">
        <w:rPr>
          <w:rFonts w:cs="Arial"/>
          <w:shd w:val="clear" w:color="auto" w:fill="FFFFFF"/>
        </w:rPr>
        <w:t xml:space="preserve"> na </w:t>
      </w:r>
      <w:r w:rsidR="00684561" w:rsidRPr="00684561">
        <w:rPr>
          <w:rFonts w:cs="Arial"/>
          <w:shd w:val="clear" w:color="auto" w:fill="FFFFFF"/>
        </w:rPr>
        <w:t>Glavni ulici 107 ima zakupljeno moč 66</w:t>
      </w:r>
      <w:r w:rsidRPr="00684561">
        <w:rPr>
          <w:rFonts w:cs="Arial"/>
          <w:shd w:val="clear" w:color="auto" w:fill="FFFFFF"/>
        </w:rPr>
        <w:t xml:space="preserve">kW, dosedanja maksimalna dosežena </w:t>
      </w:r>
      <w:r w:rsidRPr="00B04746">
        <w:rPr>
          <w:rFonts w:cs="Arial"/>
          <w:shd w:val="clear" w:color="auto" w:fill="FFFFFF"/>
        </w:rPr>
        <w:t xml:space="preserve">moč </w:t>
      </w:r>
      <w:r w:rsidRPr="00B04746">
        <w:rPr>
          <w:rFonts w:cs="Arial"/>
        </w:rPr>
        <w:t>pa znaša 15kW. Na objektu</w:t>
      </w:r>
      <w:r w:rsidRPr="00684561">
        <w:rPr>
          <w:rFonts w:cs="Arial"/>
        </w:rPr>
        <w:t xml:space="preserve"> so </w:t>
      </w:r>
      <w:r w:rsidR="00684561" w:rsidRPr="00684561">
        <w:rPr>
          <w:rFonts w:cs="Arial"/>
        </w:rPr>
        <w:t>priključne varovalke (PMO) 3x100</w:t>
      </w:r>
      <w:r w:rsidRPr="00684561">
        <w:rPr>
          <w:rFonts w:cs="Arial"/>
        </w:rPr>
        <w:t xml:space="preserve">A, presek dovodnega kabla pa znaša </w:t>
      </w:r>
      <w:r w:rsidR="00684561" w:rsidRPr="00684561">
        <w:rPr>
          <w:rFonts w:cs="Arial"/>
        </w:rPr>
        <w:t>4x1</w:t>
      </w:r>
      <w:r w:rsidRPr="00684561">
        <w:rPr>
          <w:rFonts w:cs="Arial"/>
        </w:rPr>
        <w:t>5</w:t>
      </w:r>
      <w:r w:rsidR="00684561" w:rsidRPr="00684561">
        <w:rPr>
          <w:rFonts w:cs="Arial"/>
        </w:rPr>
        <w:t>0</w:t>
      </w:r>
      <w:r w:rsidRPr="00684561">
        <w:rPr>
          <w:rFonts w:cs="Arial"/>
        </w:rPr>
        <w:t>mm2.</w:t>
      </w:r>
      <w:r w:rsidRPr="00684561">
        <w:rPr>
          <w:rFonts w:cs="Arial"/>
          <w:shd w:val="clear" w:color="auto" w:fill="FFFFFF"/>
        </w:rPr>
        <w:t xml:space="preserve"> Dograditev nove razdelilne omarice ni potrebna. Predviden presek dovodnega kabla do polnilne postaje znaša 5x16mm2. Na objektu je možnost vzpostavitve dinamičnega upravljanja obremenitve polnilne postaje DC (DLM-</w:t>
      </w:r>
      <w:proofErr w:type="spellStart"/>
      <w:r w:rsidRPr="00684561">
        <w:rPr>
          <w:rFonts w:cs="Arial"/>
          <w:shd w:val="clear" w:color="auto" w:fill="FFFFFF"/>
        </w:rPr>
        <w:t>Dynamic</w:t>
      </w:r>
      <w:proofErr w:type="spellEnd"/>
      <w:r w:rsidRPr="00684561">
        <w:rPr>
          <w:rFonts w:cs="Arial"/>
          <w:shd w:val="clear" w:color="auto" w:fill="FFFFFF"/>
        </w:rPr>
        <w:t xml:space="preserve"> </w:t>
      </w:r>
      <w:proofErr w:type="spellStart"/>
      <w:r w:rsidRPr="00684561">
        <w:rPr>
          <w:rFonts w:cs="Arial"/>
          <w:shd w:val="clear" w:color="auto" w:fill="FFFFFF"/>
        </w:rPr>
        <w:t>Load</w:t>
      </w:r>
      <w:proofErr w:type="spellEnd"/>
      <w:r w:rsidRPr="00684561">
        <w:rPr>
          <w:rFonts w:cs="Arial"/>
          <w:shd w:val="clear" w:color="auto" w:fill="FFFFFF"/>
        </w:rPr>
        <w:t xml:space="preserve"> Management), kakor tudi vključitve polnilne postaje v zaledni sistem (APN).</w:t>
      </w:r>
      <w:r w:rsidRPr="003E312B">
        <w:rPr>
          <w:rFonts w:cs="Arial"/>
          <w:color w:val="00B050"/>
          <w:shd w:val="clear" w:color="auto" w:fill="FFFFFF"/>
        </w:rPr>
        <w:t xml:space="preserve">    </w:t>
      </w:r>
    </w:p>
    <w:p w:rsidR="003E312B" w:rsidRDefault="003E312B" w:rsidP="003E312B">
      <w:pPr>
        <w:rPr>
          <w:noProof/>
          <w:lang w:eastAsia="sl-SI"/>
        </w:rPr>
      </w:pPr>
      <w:r>
        <w:rPr>
          <w:rFonts w:cs="Arial"/>
          <w:color w:val="FF0000"/>
        </w:rPr>
        <w:t xml:space="preserve">   </w:t>
      </w:r>
    </w:p>
    <w:p w:rsidR="003E312B" w:rsidRDefault="00D111E4" w:rsidP="003E312B">
      <w:pPr>
        <w:rPr>
          <w:rFonts w:cs="Arial"/>
          <w:color w:val="FF0000"/>
        </w:rPr>
      </w:pPr>
      <w:r>
        <w:rPr>
          <w:noProof/>
          <w:lang w:eastAsia="sl-SI"/>
        </w:rPr>
        <w:drawing>
          <wp:inline distT="0" distB="0" distL="0" distR="0" wp14:anchorId="66408522" wp14:editId="231FF696">
            <wp:extent cx="3507564" cy="2796540"/>
            <wp:effectExtent l="0" t="0" r="0" b="0"/>
            <wp:docPr id="52" name="Slika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527939" cy="2812784"/>
                    </a:xfrm>
                    <a:prstGeom prst="rect">
                      <a:avLst/>
                    </a:prstGeom>
                  </pic:spPr>
                </pic:pic>
              </a:graphicData>
            </a:graphic>
          </wp:inline>
        </w:drawing>
      </w:r>
      <w:r w:rsidR="00047D6B">
        <w:rPr>
          <w:rFonts w:cs="Arial"/>
          <w:color w:val="FF0000"/>
        </w:rPr>
        <w:t xml:space="preserve">   </w:t>
      </w:r>
      <w:r w:rsidR="00047D6B">
        <w:rPr>
          <w:noProof/>
          <w:lang w:eastAsia="sl-SI"/>
        </w:rPr>
        <w:drawing>
          <wp:inline distT="0" distB="0" distL="0" distR="0" wp14:anchorId="2D2C1A7E" wp14:editId="0A1C770C">
            <wp:extent cx="2133600" cy="2815855"/>
            <wp:effectExtent l="0" t="0" r="0" b="0"/>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139286" cy="2823359"/>
                    </a:xfrm>
                    <a:prstGeom prst="rect">
                      <a:avLst/>
                    </a:prstGeom>
                  </pic:spPr>
                </pic:pic>
              </a:graphicData>
            </a:graphic>
          </wp:inline>
        </w:drawing>
      </w:r>
    </w:p>
    <w:p w:rsidR="003E312B" w:rsidRPr="00684561" w:rsidRDefault="003E312B" w:rsidP="003E312B">
      <w:pPr>
        <w:rPr>
          <w:rFonts w:cs="Arial"/>
        </w:rPr>
      </w:pPr>
      <w:r w:rsidRPr="00684561">
        <w:rPr>
          <w:rFonts w:cs="Arial"/>
          <w:i/>
          <w:sz w:val="16"/>
          <w:szCs w:val="16"/>
          <w:shd w:val="clear" w:color="auto" w:fill="FFFFFF"/>
        </w:rPr>
        <w:t xml:space="preserve">Lokacija </w:t>
      </w:r>
      <w:r w:rsidR="00684561" w:rsidRPr="00684561">
        <w:rPr>
          <w:rFonts w:cs="Arial"/>
          <w:i/>
          <w:sz w:val="16"/>
          <w:szCs w:val="16"/>
          <w:shd w:val="clear" w:color="auto" w:fill="FFFFFF"/>
        </w:rPr>
        <w:t>postavitve dveh (zunanjih</w:t>
      </w:r>
      <w:r w:rsidRPr="00684561">
        <w:rPr>
          <w:rFonts w:cs="Arial"/>
          <w:i/>
          <w:sz w:val="16"/>
          <w:szCs w:val="16"/>
          <w:shd w:val="clear" w:color="auto" w:fill="FFFFFF"/>
        </w:rPr>
        <w:t xml:space="preserve">) </w:t>
      </w:r>
      <w:r w:rsidR="00684561" w:rsidRPr="00684561">
        <w:rPr>
          <w:rFonts w:cs="Arial"/>
          <w:i/>
          <w:sz w:val="16"/>
          <w:szCs w:val="16"/>
          <w:shd w:val="clear" w:color="auto" w:fill="FFFFFF"/>
        </w:rPr>
        <w:t>polnilnih</w:t>
      </w:r>
      <w:r w:rsidRPr="00684561">
        <w:rPr>
          <w:rFonts w:cs="Arial"/>
          <w:i/>
          <w:sz w:val="16"/>
          <w:szCs w:val="16"/>
          <w:shd w:val="clear" w:color="auto" w:fill="FFFFFF"/>
        </w:rPr>
        <w:t xml:space="preserve"> postaj</w:t>
      </w:r>
      <w:r w:rsidR="00684561" w:rsidRPr="00684561">
        <w:rPr>
          <w:rFonts w:cs="Arial"/>
          <w:i/>
          <w:sz w:val="16"/>
          <w:szCs w:val="16"/>
          <w:shd w:val="clear" w:color="auto" w:fill="FFFFFF"/>
        </w:rPr>
        <w:t xml:space="preserve"> AC z skupno štirimi</w:t>
      </w:r>
      <w:r w:rsidR="003B2785">
        <w:rPr>
          <w:rFonts w:cs="Arial"/>
          <w:i/>
          <w:sz w:val="16"/>
          <w:szCs w:val="16"/>
          <w:shd w:val="clear" w:color="auto" w:fill="FFFFFF"/>
        </w:rPr>
        <w:t xml:space="preserve"> polnilnimi</w:t>
      </w:r>
      <w:r w:rsidR="00684561" w:rsidRPr="00684561">
        <w:rPr>
          <w:rFonts w:cs="Arial"/>
          <w:i/>
          <w:sz w:val="16"/>
          <w:szCs w:val="16"/>
          <w:shd w:val="clear" w:color="auto" w:fill="FFFFFF"/>
        </w:rPr>
        <w:t xml:space="preserve"> mesti</w:t>
      </w:r>
      <w:r w:rsidRPr="00684561">
        <w:rPr>
          <w:rFonts w:cs="Arial"/>
          <w:i/>
          <w:sz w:val="16"/>
          <w:szCs w:val="16"/>
          <w:shd w:val="clear" w:color="auto" w:fill="FFFFFF"/>
        </w:rPr>
        <w:t xml:space="preserve"> na </w:t>
      </w:r>
      <w:r w:rsidR="00684561" w:rsidRPr="00684561">
        <w:rPr>
          <w:rFonts w:cs="Arial"/>
          <w:i/>
          <w:sz w:val="16"/>
          <w:szCs w:val="16"/>
          <w:shd w:val="clear" w:color="auto" w:fill="FFFFFF"/>
        </w:rPr>
        <w:t>PP Lendava</w:t>
      </w:r>
    </w:p>
    <w:p w:rsidR="00992D0D" w:rsidRDefault="00992D0D" w:rsidP="001B2F8F">
      <w:pPr>
        <w:rPr>
          <w:rFonts w:cs="Arial"/>
          <w:b/>
          <w:sz w:val="24"/>
        </w:rPr>
      </w:pPr>
    </w:p>
    <w:p w:rsidR="00935899" w:rsidRDefault="00935899" w:rsidP="00935899">
      <w:pPr>
        <w:pStyle w:val="Naslov2"/>
      </w:pPr>
      <w:bookmarkStart w:id="3" w:name="_Toc187061715"/>
      <w:r>
        <w:lastRenderedPageBreak/>
        <w:t>Policijska postaja Gornja Radgona, Ljutomerska cesta 32/a, Gornja Radgona (1x AC)</w:t>
      </w:r>
      <w:bookmarkEnd w:id="3"/>
    </w:p>
    <w:p w:rsidR="00935899" w:rsidRPr="0061403C" w:rsidRDefault="00935899" w:rsidP="00935899"/>
    <w:p w:rsidR="00935899" w:rsidRPr="003E312B" w:rsidRDefault="00935899" w:rsidP="00935899">
      <w:pPr>
        <w:rPr>
          <w:rFonts w:cs="Arial"/>
          <w:color w:val="00B050"/>
          <w:shd w:val="clear" w:color="auto" w:fill="FFFFFF"/>
        </w:rPr>
      </w:pPr>
      <w:r w:rsidRPr="0061403C">
        <w:rPr>
          <w:rFonts w:cs="Arial"/>
          <w:shd w:val="clear" w:color="auto" w:fill="FFFFFF"/>
        </w:rPr>
        <w:t xml:space="preserve">Policijska postaja </w:t>
      </w:r>
      <w:r w:rsidR="0061403C" w:rsidRPr="0061403C">
        <w:rPr>
          <w:rFonts w:cs="Arial"/>
          <w:shd w:val="clear" w:color="auto" w:fill="FFFFFF"/>
        </w:rPr>
        <w:t>Gornja Radgona</w:t>
      </w:r>
      <w:r w:rsidRPr="0061403C">
        <w:rPr>
          <w:rFonts w:cs="Arial"/>
          <w:shd w:val="clear" w:color="auto" w:fill="FFFFFF"/>
        </w:rPr>
        <w:t xml:space="preserve"> je locirana v </w:t>
      </w:r>
      <w:r w:rsidR="0061403C" w:rsidRPr="0061403C">
        <w:rPr>
          <w:rFonts w:cs="Arial"/>
          <w:shd w:val="clear" w:color="auto" w:fill="FFFFFF"/>
        </w:rPr>
        <w:t>industrijski coni</w:t>
      </w:r>
      <w:r w:rsidRPr="0061403C">
        <w:rPr>
          <w:rFonts w:cs="Arial"/>
          <w:shd w:val="clear" w:color="auto" w:fill="FFFFFF"/>
        </w:rPr>
        <w:t>. Parkirna mesta za službena vozila so zagotovljena na varovanem zunanjem parkirišču, kjer je predvidena postavitev ene AC polnilne postaje (z dvema p</w:t>
      </w:r>
      <w:r w:rsidR="001F23DA">
        <w:rPr>
          <w:rFonts w:cs="Arial"/>
          <w:shd w:val="clear" w:color="auto" w:fill="FFFFFF"/>
        </w:rPr>
        <w:t>olnilnima</w:t>
      </w:r>
      <w:r w:rsidRPr="0061403C">
        <w:rPr>
          <w:rFonts w:cs="Arial"/>
          <w:shd w:val="clear" w:color="auto" w:fill="FFFFFF"/>
        </w:rPr>
        <w:t xml:space="preserve"> mestoma) za potrebe polnjenja električnih službenih vozil. Potek trase energetskega in komunikacijskega kabla polnilne postaje je predviden iz glavne elektro omare R</w:t>
      </w:r>
      <w:r w:rsidR="0061403C" w:rsidRPr="0061403C">
        <w:rPr>
          <w:rFonts w:cs="Arial"/>
          <w:shd w:val="clear" w:color="auto" w:fill="FFFFFF"/>
        </w:rPr>
        <w:t>U-P1</w:t>
      </w:r>
      <w:r w:rsidRPr="0061403C">
        <w:rPr>
          <w:rFonts w:cs="Arial"/>
          <w:shd w:val="clear" w:color="auto" w:fill="FFFFFF"/>
        </w:rPr>
        <w:t xml:space="preserve"> do parkirišča službenih vozil na varovanem zunanjem parkirišču PP </w:t>
      </w:r>
      <w:r w:rsidR="0061403C" w:rsidRPr="0061403C">
        <w:rPr>
          <w:rFonts w:cs="Arial"/>
          <w:shd w:val="clear" w:color="auto" w:fill="FFFFFF"/>
        </w:rPr>
        <w:t>Gornja Radgon</w:t>
      </w:r>
      <w:r w:rsidRPr="0061403C">
        <w:rPr>
          <w:rFonts w:cs="Arial"/>
          <w:shd w:val="clear" w:color="auto" w:fill="FFFFFF"/>
        </w:rPr>
        <w:t>a, kjer bo postavljena polnilna postaja</w:t>
      </w:r>
      <w:r w:rsidR="0061403C" w:rsidRPr="0061403C">
        <w:rPr>
          <w:rFonts w:cs="Arial"/>
          <w:shd w:val="clear" w:color="auto" w:fill="FFFFFF"/>
        </w:rPr>
        <w:t xml:space="preserve"> AC</w:t>
      </w:r>
      <w:r w:rsidRPr="0061403C">
        <w:rPr>
          <w:rFonts w:cs="Arial"/>
          <w:shd w:val="clear" w:color="auto" w:fill="FFFFFF"/>
        </w:rPr>
        <w:t xml:space="preserve">. Polnilna postaja </w:t>
      </w:r>
      <w:r w:rsidR="0061403C" w:rsidRPr="0061403C">
        <w:rPr>
          <w:rFonts w:cs="Arial"/>
          <w:shd w:val="clear" w:color="auto" w:fill="FFFFFF"/>
        </w:rPr>
        <w:t xml:space="preserve">AC </w:t>
      </w:r>
      <w:r w:rsidRPr="0061403C">
        <w:rPr>
          <w:rFonts w:cs="Arial"/>
          <w:shd w:val="clear" w:color="auto" w:fill="FFFFFF"/>
        </w:rPr>
        <w:t>bo postavljena na tla (ob zunanjo steno objekta). Dograditev obstoječe razdelilne omarice ni nujno potrebna, saj je v njej dovolj razpoložljivega prostora tako za dodatno vgradnjo priključnih varovalk kakor tudi dodatnega števca za dinamično prilagajanje moči polnilne postaje. Vsa potrebna inštalacija (kot npr. UTP cat6+ v I.C. fi 16mm in NYY-J5x16mm2 v I.C. fi 80mm) bo izvedena nadometno in bo potekala pod spuščenim stropom in zunanjem delu objekta.</w:t>
      </w:r>
      <w:r w:rsidRPr="003E312B">
        <w:rPr>
          <w:rFonts w:cs="Arial"/>
          <w:color w:val="00B050"/>
          <w:shd w:val="clear" w:color="auto" w:fill="FFFFFF"/>
        </w:rPr>
        <w:t xml:space="preserve"> </w:t>
      </w:r>
    </w:p>
    <w:p w:rsidR="00935899" w:rsidRPr="003E312B" w:rsidRDefault="00935899" w:rsidP="00935899">
      <w:pPr>
        <w:rPr>
          <w:rFonts w:cs="Arial"/>
          <w:color w:val="00B050"/>
          <w:shd w:val="clear" w:color="auto" w:fill="FFFFFF"/>
        </w:rPr>
      </w:pPr>
    </w:p>
    <w:p w:rsidR="00935899" w:rsidRPr="0061403C" w:rsidRDefault="00935899" w:rsidP="00935899">
      <w:pPr>
        <w:rPr>
          <w:rFonts w:cs="Arial"/>
          <w:shd w:val="clear" w:color="auto" w:fill="FFFFFF"/>
        </w:rPr>
      </w:pPr>
      <w:r w:rsidRPr="0061403C">
        <w:rPr>
          <w:rFonts w:cs="Arial"/>
          <w:shd w:val="clear" w:color="auto" w:fill="FFFFFF"/>
        </w:rPr>
        <w:t xml:space="preserve">Objekt PP </w:t>
      </w:r>
      <w:r w:rsidR="0061403C" w:rsidRPr="0061403C">
        <w:rPr>
          <w:rFonts w:cs="Arial"/>
          <w:shd w:val="clear" w:color="auto" w:fill="FFFFFF"/>
        </w:rPr>
        <w:t>Gornja Radgona</w:t>
      </w:r>
      <w:r w:rsidRPr="0061403C">
        <w:rPr>
          <w:rFonts w:cs="Arial"/>
          <w:shd w:val="clear" w:color="auto" w:fill="FFFFFF"/>
        </w:rPr>
        <w:t xml:space="preserve"> na </w:t>
      </w:r>
      <w:r w:rsidR="0061403C" w:rsidRPr="0061403C">
        <w:rPr>
          <w:rFonts w:cs="Arial"/>
          <w:shd w:val="clear" w:color="auto" w:fill="FFFFFF"/>
        </w:rPr>
        <w:t>Ljutomerski cesti 32a ima zakupljeno moč 66</w:t>
      </w:r>
      <w:r w:rsidRPr="0061403C">
        <w:rPr>
          <w:rFonts w:cs="Arial"/>
          <w:shd w:val="clear" w:color="auto" w:fill="FFFFFF"/>
        </w:rPr>
        <w:t xml:space="preserve">kW, dosedanja maksimalna dosežena moč pa </w:t>
      </w:r>
      <w:r w:rsidR="0061403C" w:rsidRPr="0061403C">
        <w:rPr>
          <w:rFonts w:cs="Arial"/>
        </w:rPr>
        <w:t>znaša 2</w:t>
      </w:r>
      <w:r w:rsidRPr="0061403C">
        <w:rPr>
          <w:rFonts w:cs="Arial"/>
        </w:rPr>
        <w:t>5</w:t>
      </w:r>
      <w:r w:rsidR="0061403C" w:rsidRPr="0061403C">
        <w:rPr>
          <w:rFonts w:cs="Arial"/>
        </w:rPr>
        <w:t>-30</w:t>
      </w:r>
      <w:r w:rsidRPr="0061403C">
        <w:rPr>
          <w:rFonts w:cs="Arial"/>
        </w:rPr>
        <w:t>kW. Na objektu so priključne varovalke (</w:t>
      </w:r>
      <w:r w:rsidRPr="00B04746">
        <w:rPr>
          <w:rFonts w:cs="Arial"/>
        </w:rPr>
        <w:t>PMO) 3x57A,</w:t>
      </w:r>
      <w:r w:rsidRPr="0061403C">
        <w:rPr>
          <w:rFonts w:cs="Arial"/>
        </w:rPr>
        <w:t xml:space="preserve"> presek dovodnega kabla pa znaša </w:t>
      </w:r>
      <w:r w:rsidR="0061403C" w:rsidRPr="0061403C">
        <w:rPr>
          <w:rFonts w:cs="Arial"/>
        </w:rPr>
        <w:t>4x1</w:t>
      </w:r>
      <w:r w:rsidRPr="0061403C">
        <w:rPr>
          <w:rFonts w:cs="Arial"/>
        </w:rPr>
        <w:t>5</w:t>
      </w:r>
      <w:r w:rsidR="0061403C" w:rsidRPr="0061403C">
        <w:rPr>
          <w:rFonts w:cs="Arial"/>
        </w:rPr>
        <w:t>0</w:t>
      </w:r>
      <w:r w:rsidRPr="0061403C">
        <w:rPr>
          <w:rFonts w:cs="Arial"/>
        </w:rPr>
        <w:t>mm2.</w:t>
      </w:r>
      <w:r w:rsidRPr="0061403C">
        <w:rPr>
          <w:rFonts w:cs="Arial"/>
          <w:shd w:val="clear" w:color="auto" w:fill="FFFFFF"/>
        </w:rPr>
        <w:t xml:space="preserve"> Dograditev nove razdelilne omarice ni potrebna. Predviden presek dovodnega kabla do polnilne postaje znaša 5x16mm2. Na objektu je možnost vzpostavitve dinamičnega upravljanja obremenitve polnilne postaje DC (DLM-</w:t>
      </w:r>
      <w:proofErr w:type="spellStart"/>
      <w:r w:rsidRPr="0061403C">
        <w:rPr>
          <w:rFonts w:cs="Arial"/>
          <w:shd w:val="clear" w:color="auto" w:fill="FFFFFF"/>
        </w:rPr>
        <w:t>Dynamic</w:t>
      </w:r>
      <w:proofErr w:type="spellEnd"/>
      <w:r w:rsidRPr="0061403C">
        <w:rPr>
          <w:rFonts w:cs="Arial"/>
          <w:shd w:val="clear" w:color="auto" w:fill="FFFFFF"/>
        </w:rPr>
        <w:t xml:space="preserve"> </w:t>
      </w:r>
      <w:proofErr w:type="spellStart"/>
      <w:r w:rsidRPr="0061403C">
        <w:rPr>
          <w:rFonts w:cs="Arial"/>
          <w:shd w:val="clear" w:color="auto" w:fill="FFFFFF"/>
        </w:rPr>
        <w:t>Load</w:t>
      </w:r>
      <w:proofErr w:type="spellEnd"/>
      <w:r w:rsidRPr="0061403C">
        <w:rPr>
          <w:rFonts w:cs="Arial"/>
          <w:shd w:val="clear" w:color="auto" w:fill="FFFFFF"/>
        </w:rPr>
        <w:t xml:space="preserve"> Management), kakor tudi vključitve polnilne postaje v zaledni sistem (APN).    </w:t>
      </w:r>
    </w:p>
    <w:p w:rsidR="00935899" w:rsidRDefault="00935899" w:rsidP="00935899">
      <w:pPr>
        <w:rPr>
          <w:noProof/>
          <w:lang w:eastAsia="sl-SI"/>
        </w:rPr>
      </w:pPr>
    </w:p>
    <w:p w:rsidR="00935899" w:rsidRDefault="009C1741" w:rsidP="00935899">
      <w:pPr>
        <w:rPr>
          <w:rFonts w:cs="Arial"/>
          <w:color w:val="FF0000"/>
        </w:rPr>
      </w:pPr>
      <w:r>
        <w:rPr>
          <w:noProof/>
          <w:lang w:eastAsia="sl-SI"/>
        </w:rPr>
        <w:drawing>
          <wp:inline distT="0" distB="0" distL="0" distR="0" wp14:anchorId="097B4B26" wp14:editId="17590232">
            <wp:extent cx="2295665" cy="2342515"/>
            <wp:effectExtent l="0" t="0" r="0" b="0"/>
            <wp:docPr id="54"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306787" cy="2353864"/>
                    </a:xfrm>
                    <a:prstGeom prst="rect">
                      <a:avLst/>
                    </a:prstGeom>
                  </pic:spPr>
                </pic:pic>
              </a:graphicData>
            </a:graphic>
          </wp:inline>
        </w:drawing>
      </w:r>
      <w:r w:rsidR="00047D6B">
        <w:rPr>
          <w:rFonts w:cs="Arial"/>
          <w:color w:val="FF0000"/>
        </w:rPr>
        <w:t xml:space="preserve">   </w:t>
      </w:r>
      <w:r w:rsidR="00047D6B">
        <w:rPr>
          <w:noProof/>
          <w:lang w:eastAsia="sl-SI"/>
        </w:rPr>
        <w:drawing>
          <wp:inline distT="0" distB="0" distL="0" distR="0" wp14:anchorId="38D4688F" wp14:editId="5B675CA1">
            <wp:extent cx="3343275" cy="2325404"/>
            <wp:effectExtent l="0" t="0" r="0" b="0"/>
            <wp:docPr id="4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60281" cy="2337232"/>
                    </a:xfrm>
                    <a:prstGeom prst="rect">
                      <a:avLst/>
                    </a:prstGeom>
                  </pic:spPr>
                </pic:pic>
              </a:graphicData>
            </a:graphic>
          </wp:inline>
        </w:drawing>
      </w:r>
    </w:p>
    <w:p w:rsidR="00935899" w:rsidRPr="0061403C" w:rsidRDefault="00935899" w:rsidP="00935899">
      <w:pPr>
        <w:rPr>
          <w:rFonts w:cs="Arial"/>
        </w:rPr>
      </w:pPr>
      <w:r w:rsidRPr="0061403C">
        <w:rPr>
          <w:rFonts w:cs="Arial"/>
          <w:i/>
          <w:sz w:val="16"/>
          <w:szCs w:val="16"/>
          <w:shd w:val="clear" w:color="auto" w:fill="FFFFFF"/>
        </w:rPr>
        <w:t>Lokacija postavitve ene (zunanje) polnilne</w:t>
      </w:r>
      <w:r w:rsidR="001F23DA">
        <w:rPr>
          <w:rFonts w:cs="Arial"/>
          <w:i/>
          <w:sz w:val="16"/>
          <w:szCs w:val="16"/>
          <w:shd w:val="clear" w:color="auto" w:fill="FFFFFF"/>
        </w:rPr>
        <w:t xml:space="preserve"> postaje AC z dvema polnilnima</w:t>
      </w:r>
      <w:r w:rsidRPr="0061403C">
        <w:rPr>
          <w:rFonts w:cs="Arial"/>
          <w:i/>
          <w:sz w:val="16"/>
          <w:szCs w:val="16"/>
          <w:shd w:val="clear" w:color="auto" w:fill="FFFFFF"/>
        </w:rPr>
        <w:t xml:space="preserve"> mestoma na PP </w:t>
      </w:r>
      <w:r w:rsidR="0061403C" w:rsidRPr="0061403C">
        <w:rPr>
          <w:rFonts w:cs="Arial"/>
          <w:i/>
          <w:sz w:val="16"/>
          <w:szCs w:val="16"/>
          <w:shd w:val="clear" w:color="auto" w:fill="FFFFFF"/>
        </w:rPr>
        <w:t>Gornja Radgona</w:t>
      </w:r>
    </w:p>
    <w:p w:rsidR="00247504" w:rsidRDefault="00247504" w:rsidP="001B2F8F">
      <w:pPr>
        <w:rPr>
          <w:rFonts w:cs="Arial"/>
          <w:b/>
          <w:sz w:val="24"/>
        </w:rPr>
      </w:pPr>
    </w:p>
    <w:p w:rsidR="00247504" w:rsidRDefault="00247504" w:rsidP="001B2F8F">
      <w:pPr>
        <w:rPr>
          <w:rFonts w:cs="Arial"/>
          <w:b/>
          <w:sz w:val="24"/>
        </w:rPr>
      </w:pPr>
    </w:p>
    <w:p w:rsidR="001C7F27" w:rsidRDefault="001C7F27" w:rsidP="001B2F8F">
      <w:pPr>
        <w:rPr>
          <w:rFonts w:cs="Arial"/>
          <w:b/>
          <w:sz w:val="24"/>
        </w:rPr>
      </w:pPr>
    </w:p>
    <w:p w:rsidR="00247504" w:rsidRDefault="00247504" w:rsidP="001B2F8F">
      <w:pPr>
        <w:rPr>
          <w:rFonts w:cs="Arial"/>
          <w:b/>
          <w:sz w:val="24"/>
        </w:rPr>
      </w:pPr>
    </w:p>
    <w:p w:rsidR="00247504" w:rsidRDefault="00247504" w:rsidP="001B2F8F">
      <w:pPr>
        <w:rPr>
          <w:rFonts w:cs="Arial"/>
          <w:b/>
          <w:sz w:val="24"/>
        </w:rPr>
      </w:pPr>
    </w:p>
    <w:p w:rsidR="00A87F4C" w:rsidRDefault="00A87F4C" w:rsidP="001B2F8F">
      <w:pPr>
        <w:rPr>
          <w:rFonts w:cs="Arial"/>
          <w:b/>
          <w:sz w:val="24"/>
        </w:rPr>
      </w:pPr>
    </w:p>
    <w:p w:rsidR="00247504" w:rsidRDefault="00247504" w:rsidP="001B2F8F">
      <w:pPr>
        <w:rPr>
          <w:rFonts w:cs="Arial"/>
          <w:b/>
          <w:sz w:val="24"/>
        </w:rPr>
      </w:pPr>
    </w:p>
    <w:p w:rsidR="00247504" w:rsidRDefault="00247504" w:rsidP="001B2F8F">
      <w:pPr>
        <w:rPr>
          <w:rFonts w:cs="Arial"/>
          <w:b/>
          <w:sz w:val="24"/>
        </w:rPr>
      </w:pPr>
    </w:p>
    <w:p w:rsidR="00247504" w:rsidRDefault="00247504" w:rsidP="001B2F8F">
      <w:pPr>
        <w:rPr>
          <w:rFonts w:cs="Arial"/>
          <w:b/>
          <w:sz w:val="24"/>
        </w:rPr>
      </w:pPr>
    </w:p>
    <w:p w:rsidR="00F208C9" w:rsidRDefault="00F208C9" w:rsidP="001B2F8F">
      <w:pPr>
        <w:rPr>
          <w:rFonts w:cs="Arial"/>
          <w:b/>
          <w:sz w:val="24"/>
        </w:rPr>
      </w:pPr>
    </w:p>
    <w:p w:rsidR="00247504" w:rsidRDefault="00247504" w:rsidP="001B2F8F">
      <w:pPr>
        <w:rPr>
          <w:rFonts w:cs="Arial"/>
          <w:b/>
          <w:sz w:val="24"/>
        </w:rPr>
      </w:pPr>
    </w:p>
    <w:p w:rsidR="00047D6B" w:rsidRPr="00047D6B" w:rsidRDefault="00047D6B" w:rsidP="00047D6B">
      <w:pPr>
        <w:rPr>
          <w:rFonts w:cs="Arial"/>
          <w:b/>
          <w:sz w:val="24"/>
        </w:rPr>
      </w:pPr>
    </w:p>
    <w:p w:rsidR="00793ABB" w:rsidRDefault="00793ABB" w:rsidP="00793ABB">
      <w:pPr>
        <w:pStyle w:val="Naslov2"/>
      </w:pPr>
      <w:bookmarkStart w:id="4" w:name="_Toc187061716"/>
      <w:r>
        <w:lastRenderedPageBreak/>
        <w:t>Postaja mejne policije Petišovci, Trimlini 72, Lendava (1x AC)</w:t>
      </w:r>
      <w:bookmarkEnd w:id="4"/>
    </w:p>
    <w:p w:rsidR="00793ABB" w:rsidRPr="00477281" w:rsidRDefault="00793ABB" w:rsidP="00793ABB"/>
    <w:p w:rsidR="00793ABB" w:rsidRPr="001F23DA" w:rsidRDefault="00477281" w:rsidP="00793ABB">
      <w:pPr>
        <w:rPr>
          <w:rFonts w:cs="Arial"/>
          <w:shd w:val="clear" w:color="auto" w:fill="FFFFFF"/>
        </w:rPr>
      </w:pPr>
      <w:r w:rsidRPr="00477281">
        <w:rPr>
          <w:rFonts w:cs="Arial"/>
          <w:shd w:val="clear" w:color="auto" w:fill="FFFFFF"/>
        </w:rPr>
        <w:t>Postaja mejne policije Petišovci je locirana na mejnem prehodu</w:t>
      </w:r>
      <w:r w:rsidR="00793ABB" w:rsidRPr="00477281">
        <w:rPr>
          <w:rFonts w:cs="Arial"/>
          <w:shd w:val="clear" w:color="auto" w:fill="FFFFFF"/>
        </w:rPr>
        <w:t>.</w:t>
      </w:r>
      <w:r w:rsidR="00793ABB" w:rsidRPr="003E312B">
        <w:rPr>
          <w:rFonts w:cs="Arial"/>
          <w:color w:val="00B050"/>
          <w:shd w:val="clear" w:color="auto" w:fill="FFFFFF"/>
        </w:rPr>
        <w:t xml:space="preserve"> </w:t>
      </w:r>
      <w:r w:rsidR="00793ABB" w:rsidRPr="00477281">
        <w:rPr>
          <w:rFonts w:cs="Arial"/>
          <w:shd w:val="clear" w:color="auto" w:fill="FFFFFF"/>
        </w:rPr>
        <w:t>Parkirna mesta za službena vozila so zagotovljena na varovanem zunanjem parkirišču, kjer je predvidena postavitev ene AC polnil</w:t>
      </w:r>
      <w:r w:rsidR="001F23DA">
        <w:rPr>
          <w:rFonts w:cs="Arial"/>
          <w:shd w:val="clear" w:color="auto" w:fill="FFFFFF"/>
        </w:rPr>
        <w:t>ne postaje (z dvema polnilnima</w:t>
      </w:r>
      <w:r w:rsidR="00793ABB" w:rsidRPr="00477281">
        <w:rPr>
          <w:rFonts w:cs="Arial"/>
          <w:shd w:val="clear" w:color="auto" w:fill="FFFFFF"/>
        </w:rPr>
        <w:t xml:space="preserve"> mestoma) za potrebe polnjenja električnih službenih vozil. Potek trase energetskega in komunikacijskega kabla polnilne postaje je predviden iz glavne elektro omare </w:t>
      </w:r>
      <w:r w:rsidRPr="00477281">
        <w:rPr>
          <w:rFonts w:cs="Arial"/>
          <w:shd w:val="clear" w:color="auto" w:fill="FFFFFF"/>
        </w:rPr>
        <w:t>E</w:t>
      </w:r>
      <w:r w:rsidR="00793ABB" w:rsidRPr="00477281">
        <w:rPr>
          <w:rFonts w:cs="Arial"/>
          <w:shd w:val="clear" w:color="auto" w:fill="FFFFFF"/>
        </w:rPr>
        <w:t>G</w:t>
      </w:r>
      <w:r w:rsidRPr="00477281">
        <w:rPr>
          <w:rFonts w:cs="Arial"/>
          <w:shd w:val="clear" w:color="auto" w:fill="FFFFFF"/>
        </w:rPr>
        <w:t>-SP</w:t>
      </w:r>
      <w:r w:rsidR="00793ABB" w:rsidRPr="00477281">
        <w:rPr>
          <w:rFonts w:cs="Arial"/>
          <w:shd w:val="clear" w:color="auto" w:fill="FFFFFF"/>
        </w:rPr>
        <w:t xml:space="preserve"> do parkirišča službenih vozil na varovanem zunanjem parkirišču PP </w:t>
      </w:r>
      <w:r w:rsidRPr="00477281">
        <w:rPr>
          <w:rFonts w:cs="Arial"/>
          <w:shd w:val="clear" w:color="auto" w:fill="FFFFFF"/>
        </w:rPr>
        <w:t>Petišovci</w:t>
      </w:r>
      <w:r w:rsidR="00793ABB" w:rsidRPr="00477281">
        <w:rPr>
          <w:rFonts w:cs="Arial"/>
          <w:shd w:val="clear" w:color="auto" w:fill="FFFFFF"/>
        </w:rPr>
        <w:t xml:space="preserve">, kjer bo postavljena polnilna postaja. Polnilna postaja bo postavljena na tla (ob zunanjo steno objekta). Dograditev obstoječe razdelilne omarice ni nujno potrebna, saj je v njej dovolj razpoložljivega prostora tako za dodatno vgradnjo priključnih varovalk kakor tudi dodatnega števca za dinamično prilagajanje moči polnilne postaje. Vsa potrebna inštalacija (kot npr. UTP cat6+ v I.C. fi 16mm in NYY-J5x16mm2 v I.C. fi 80mm) bo izvedena nadometno in bo potekala </w:t>
      </w:r>
      <w:r>
        <w:rPr>
          <w:rFonts w:cs="Arial"/>
          <w:shd w:val="clear" w:color="auto" w:fill="FFFFFF"/>
        </w:rPr>
        <w:t>po notranjem</w:t>
      </w:r>
      <w:r w:rsidR="00793ABB" w:rsidRPr="00477281">
        <w:rPr>
          <w:rFonts w:cs="Arial"/>
          <w:shd w:val="clear" w:color="auto" w:fill="FFFFFF"/>
        </w:rPr>
        <w:t xml:space="preserve"> in zunanjem delu objekta.</w:t>
      </w:r>
      <w:r w:rsidR="00793ABB" w:rsidRPr="003E312B">
        <w:rPr>
          <w:rFonts w:cs="Arial"/>
          <w:color w:val="00B050"/>
          <w:shd w:val="clear" w:color="auto" w:fill="FFFFFF"/>
        </w:rPr>
        <w:t xml:space="preserve"> </w:t>
      </w:r>
    </w:p>
    <w:p w:rsidR="00793ABB" w:rsidRPr="00477281" w:rsidRDefault="00793ABB" w:rsidP="00793ABB">
      <w:pPr>
        <w:rPr>
          <w:rFonts w:cs="Arial"/>
          <w:shd w:val="clear" w:color="auto" w:fill="FFFFFF"/>
        </w:rPr>
      </w:pPr>
    </w:p>
    <w:p w:rsidR="00793ABB" w:rsidRPr="001976F4" w:rsidRDefault="00793ABB" w:rsidP="00793ABB">
      <w:pPr>
        <w:rPr>
          <w:rFonts w:cs="Arial"/>
          <w:color w:val="00B050"/>
          <w:shd w:val="clear" w:color="auto" w:fill="FFFFFF"/>
        </w:rPr>
      </w:pPr>
      <w:r w:rsidRPr="00477281">
        <w:rPr>
          <w:rFonts w:cs="Arial"/>
          <w:shd w:val="clear" w:color="auto" w:fill="FFFFFF"/>
        </w:rPr>
        <w:t xml:space="preserve">Objekt </w:t>
      </w:r>
      <w:r w:rsidR="00477281" w:rsidRPr="00477281">
        <w:rPr>
          <w:rFonts w:cs="Arial"/>
          <w:shd w:val="clear" w:color="auto" w:fill="FFFFFF"/>
        </w:rPr>
        <w:t>Postaje mejne policije Petišovci</w:t>
      </w:r>
      <w:r w:rsidRPr="00477281">
        <w:rPr>
          <w:rFonts w:cs="Arial"/>
          <w:shd w:val="clear" w:color="auto" w:fill="FFFFFF"/>
        </w:rPr>
        <w:t xml:space="preserve"> na </w:t>
      </w:r>
      <w:r w:rsidR="00477281" w:rsidRPr="00477281">
        <w:rPr>
          <w:rFonts w:cs="Arial"/>
          <w:shd w:val="clear" w:color="auto" w:fill="FFFFFF"/>
        </w:rPr>
        <w:t>naslovu Trimlini 72 ima zakupljeno moč 58</w:t>
      </w:r>
      <w:r w:rsidRPr="00477281">
        <w:rPr>
          <w:rFonts w:cs="Arial"/>
          <w:shd w:val="clear" w:color="auto" w:fill="FFFFFF"/>
        </w:rPr>
        <w:t xml:space="preserve">kW, dosedanja maksimalna dosežena moč pa </w:t>
      </w:r>
      <w:r w:rsidRPr="00B04746">
        <w:rPr>
          <w:rFonts w:cs="Arial"/>
        </w:rPr>
        <w:t>znaša 15kW. Na objektu so priključne varovalke (PMO) 3x57A, pre</w:t>
      </w:r>
      <w:r w:rsidRPr="00477281">
        <w:rPr>
          <w:rFonts w:cs="Arial"/>
        </w:rPr>
        <w:t xml:space="preserve">sek dovodnega kabla pa znaša </w:t>
      </w:r>
      <w:r w:rsidR="00477281" w:rsidRPr="00477281">
        <w:rPr>
          <w:rFonts w:cs="Arial"/>
        </w:rPr>
        <w:t>4x70+70</w:t>
      </w:r>
      <w:r w:rsidRPr="00477281">
        <w:rPr>
          <w:rFonts w:cs="Arial"/>
        </w:rPr>
        <w:t>mm2.</w:t>
      </w:r>
      <w:r w:rsidRPr="00477281">
        <w:rPr>
          <w:rFonts w:cs="Arial"/>
          <w:shd w:val="clear" w:color="auto" w:fill="FFFFFF"/>
        </w:rPr>
        <w:t xml:space="preserve"> Dograditev nove razdelilne omarice ni </w:t>
      </w:r>
      <w:r w:rsidR="00477281" w:rsidRPr="00477281">
        <w:rPr>
          <w:rFonts w:cs="Arial"/>
          <w:shd w:val="clear" w:color="auto" w:fill="FFFFFF"/>
        </w:rPr>
        <w:t>nujno potrebna</w:t>
      </w:r>
      <w:r w:rsidRPr="00477281">
        <w:rPr>
          <w:rFonts w:cs="Arial"/>
          <w:shd w:val="clear" w:color="auto" w:fill="FFFFFF"/>
        </w:rPr>
        <w:t>. Predviden presek dovodnega kabla do polnilne postaje znaša 5x16mm2. Na objektu je možnost vzpostavitve dinamičnega upravljanja obremenitve polnilne postaje DC (DLM-</w:t>
      </w:r>
      <w:proofErr w:type="spellStart"/>
      <w:r w:rsidRPr="00477281">
        <w:rPr>
          <w:rFonts w:cs="Arial"/>
          <w:shd w:val="clear" w:color="auto" w:fill="FFFFFF"/>
        </w:rPr>
        <w:t>Dynamic</w:t>
      </w:r>
      <w:proofErr w:type="spellEnd"/>
      <w:r w:rsidRPr="00477281">
        <w:rPr>
          <w:rFonts w:cs="Arial"/>
          <w:shd w:val="clear" w:color="auto" w:fill="FFFFFF"/>
        </w:rPr>
        <w:t xml:space="preserve"> </w:t>
      </w:r>
      <w:proofErr w:type="spellStart"/>
      <w:r w:rsidRPr="00477281">
        <w:rPr>
          <w:rFonts w:cs="Arial"/>
          <w:shd w:val="clear" w:color="auto" w:fill="FFFFFF"/>
        </w:rPr>
        <w:t>Load</w:t>
      </w:r>
      <w:proofErr w:type="spellEnd"/>
      <w:r w:rsidRPr="00477281">
        <w:rPr>
          <w:rFonts w:cs="Arial"/>
          <w:shd w:val="clear" w:color="auto" w:fill="FFFFFF"/>
        </w:rPr>
        <w:t xml:space="preserve"> Management), kakor tudi vključitve polnilne postaje v zaledni sistem (APN).</w:t>
      </w:r>
      <w:r w:rsidRPr="003E312B">
        <w:rPr>
          <w:rFonts w:cs="Arial"/>
          <w:color w:val="00B050"/>
          <w:shd w:val="clear" w:color="auto" w:fill="FFFFFF"/>
        </w:rPr>
        <w:t xml:space="preserve">    </w:t>
      </w:r>
    </w:p>
    <w:p w:rsidR="00793ABB" w:rsidRDefault="00793ABB" w:rsidP="00793ABB">
      <w:pPr>
        <w:rPr>
          <w:noProof/>
          <w:lang w:eastAsia="sl-SI"/>
        </w:rPr>
      </w:pPr>
      <w:r>
        <w:rPr>
          <w:rFonts w:cs="Arial"/>
          <w:color w:val="FF0000"/>
        </w:rPr>
        <w:t xml:space="preserve">   </w:t>
      </w:r>
    </w:p>
    <w:p w:rsidR="00793ABB" w:rsidRDefault="001976F4" w:rsidP="00793ABB">
      <w:pPr>
        <w:rPr>
          <w:rFonts w:cs="Arial"/>
          <w:color w:val="FF0000"/>
        </w:rPr>
      </w:pPr>
      <w:r>
        <w:rPr>
          <w:noProof/>
          <w:lang w:eastAsia="sl-SI"/>
        </w:rPr>
        <w:drawing>
          <wp:inline distT="0" distB="0" distL="0" distR="0" wp14:anchorId="5F738EDC" wp14:editId="64C69B79">
            <wp:extent cx="2962275" cy="3395927"/>
            <wp:effectExtent l="0" t="0" r="0" b="0"/>
            <wp:docPr id="55" name="Slika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76650" cy="3412406"/>
                    </a:xfrm>
                    <a:prstGeom prst="rect">
                      <a:avLst/>
                    </a:prstGeom>
                  </pic:spPr>
                </pic:pic>
              </a:graphicData>
            </a:graphic>
          </wp:inline>
        </w:drawing>
      </w:r>
      <w:r w:rsidR="00123F68">
        <w:rPr>
          <w:rFonts w:cs="Arial"/>
          <w:color w:val="FF0000"/>
        </w:rPr>
        <w:t xml:space="preserve">  </w:t>
      </w:r>
      <w:r w:rsidR="00123F68">
        <w:rPr>
          <w:noProof/>
          <w:lang w:eastAsia="sl-SI"/>
        </w:rPr>
        <w:drawing>
          <wp:inline distT="0" distB="0" distL="0" distR="0" wp14:anchorId="74C0C4FF" wp14:editId="26ECE0BB">
            <wp:extent cx="2714625" cy="3380563"/>
            <wp:effectExtent l="0" t="0" r="0" b="0"/>
            <wp:docPr id="47" name="Slika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22974" cy="3390960"/>
                    </a:xfrm>
                    <a:prstGeom prst="rect">
                      <a:avLst/>
                    </a:prstGeom>
                  </pic:spPr>
                </pic:pic>
              </a:graphicData>
            </a:graphic>
          </wp:inline>
        </w:drawing>
      </w:r>
    </w:p>
    <w:p w:rsidR="00793ABB" w:rsidRPr="00B907E3" w:rsidRDefault="00793ABB" w:rsidP="00793ABB">
      <w:pPr>
        <w:rPr>
          <w:rFonts w:cs="Arial"/>
        </w:rPr>
      </w:pPr>
      <w:r w:rsidRPr="00B907E3">
        <w:rPr>
          <w:rFonts w:cs="Arial"/>
          <w:i/>
          <w:sz w:val="16"/>
          <w:szCs w:val="16"/>
          <w:shd w:val="clear" w:color="auto" w:fill="FFFFFF"/>
        </w:rPr>
        <w:t>Lokacija postavitve ene (zunanje) polnilne</w:t>
      </w:r>
      <w:r w:rsidR="001F23DA">
        <w:rPr>
          <w:rFonts w:cs="Arial"/>
          <w:i/>
          <w:sz w:val="16"/>
          <w:szCs w:val="16"/>
          <w:shd w:val="clear" w:color="auto" w:fill="FFFFFF"/>
        </w:rPr>
        <w:t xml:space="preserve"> postaje AC z dvema polnilnima</w:t>
      </w:r>
      <w:r w:rsidRPr="00B907E3">
        <w:rPr>
          <w:rFonts w:cs="Arial"/>
          <w:i/>
          <w:sz w:val="16"/>
          <w:szCs w:val="16"/>
          <w:shd w:val="clear" w:color="auto" w:fill="FFFFFF"/>
        </w:rPr>
        <w:t xml:space="preserve"> mestoma na P</w:t>
      </w:r>
      <w:r w:rsidR="00B907E3" w:rsidRPr="00B907E3">
        <w:rPr>
          <w:rFonts w:cs="Arial"/>
          <w:i/>
          <w:sz w:val="16"/>
          <w:szCs w:val="16"/>
          <w:shd w:val="clear" w:color="auto" w:fill="FFFFFF"/>
        </w:rPr>
        <w:t>M</w:t>
      </w:r>
      <w:r w:rsidRPr="00B907E3">
        <w:rPr>
          <w:rFonts w:cs="Arial"/>
          <w:i/>
          <w:sz w:val="16"/>
          <w:szCs w:val="16"/>
          <w:shd w:val="clear" w:color="auto" w:fill="FFFFFF"/>
        </w:rPr>
        <w:t>P P</w:t>
      </w:r>
      <w:r w:rsidR="00B907E3" w:rsidRPr="00B907E3">
        <w:rPr>
          <w:rFonts w:cs="Arial"/>
          <w:i/>
          <w:sz w:val="16"/>
          <w:szCs w:val="16"/>
          <w:shd w:val="clear" w:color="auto" w:fill="FFFFFF"/>
        </w:rPr>
        <w:t>etišovci</w:t>
      </w:r>
    </w:p>
    <w:p w:rsidR="00935899" w:rsidRDefault="00935899" w:rsidP="001B2F8F">
      <w:pPr>
        <w:rPr>
          <w:rFonts w:cs="Arial"/>
          <w:b/>
          <w:sz w:val="24"/>
        </w:rPr>
      </w:pPr>
    </w:p>
    <w:p w:rsidR="00935899" w:rsidRDefault="00935899" w:rsidP="001B2F8F">
      <w:pPr>
        <w:rPr>
          <w:rFonts w:cs="Arial"/>
          <w:b/>
          <w:sz w:val="24"/>
        </w:rPr>
      </w:pPr>
    </w:p>
    <w:p w:rsidR="00247504" w:rsidRDefault="00247504" w:rsidP="001B2F8F">
      <w:pPr>
        <w:rPr>
          <w:rFonts w:cs="Arial"/>
          <w:b/>
          <w:sz w:val="24"/>
        </w:rPr>
      </w:pPr>
    </w:p>
    <w:p w:rsidR="006B5E8F" w:rsidRDefault="006B5E8F" w:rsidP="001B2F8F">
      <w:pPr>
        <w:rPr>
          <w:rFonts w:cs="Arial"/>
          <w:b/>
          <w:sz w:val="24"/>
        </w:rPr>
      </w:pPr>
    </w:p>
    <w:p w:rsidR="001C7F27" w:rsidRDefault="001C7F27" w:rsidP="001B2F8F">
      <w:pPr>
        <w:rPr>
          <w:rFonts w:cs="Arial"/>
          <w:b/>
          <w:sz w:val="24"/>
        </w:rPr>
      </w:pPr>
    </w:p>
    <w:p w:rsidR="006B5E8F" w:rsidRDefault="006B5E8F" w:rsidP="001B2F8F">
      <w:pPr>
        <w:rPr>
          <w:rFonts w:cs="Arial"/>
          <w:b/>
          <w:sz w:val="24"/>
        </w:rPr>
      </w:pPr>
    </w:p>
    <w:p w:rsidR="00F208C9" w:rsidRDefault="00F208C9" w:rsidP="001B2F8F">
      <w:pPr>
        <w:rPr>
          <w:rFonts w:cs="Arial"/>
          <w:b/>
          <w:sz w:val="24"/>
        </w:rPr>
      </w:pPr>
    </w:p>
    <w:p w:rsidR="00793ABB" w:rsidRDefault="00793ABB" w:rsidP="001B2F8F">
      <w:pPr>
        <w:rPr>
          <w:rFonts w:cs="Arial"/>
          <w:b/>
          <w:sz w:val="24"/>
        </w:rPr>
      </w:pPr>
    </w:p>
    <w:p w:rsidR="00E87C1F" w:rsidRDefault="00E87C1F" w:rsidP="001B2F8F">
      <w:pPr>
        <w:rPr>
          <w:rFonts w:cs="Arial"/>
          <w:b/>
          <w:sz w:val="24"/>
        </w:rPr>
      </w:pPr>
    </w:p>
    <w:p w:rsidR="00E87C1F" w:rsidRDefault="00E87C1F" w:rsidP="001B2F8F">
      <w:pPr>
        <w:rPr>
          <w:rFonts w:cs="Arial"/>
          <w:b/>
          <w:sz w:val="24"/>
        </w:rPr>
      </w:pPr>
    </w:p>
    <w:p w:rsidR="006B5E8F" w:rsidRPr="006B5E8F" w:rsidRDefault="00DF0CD0" w:rsidP="006B5E8F">
      <w:pPr>
        <w:pStyle w:val="Odstavekseznama"/>
        <w:numPr>
          <w:ilvl w:val="0"/>
          <w:numId w:val="43"/>
        </w:numPr>
        <w:rPr>
          <w:rFonts w:cs="Arial"/>
          <w:b/>
          <w:sz w:val="24"/>
        </w:rPr>
      </w:pPr>
      <w:r w:rsidRPr="007402C4">
        <w:rPr>
          <w:rFonts w:cs="Arial"/>
          <w:b/>
          <w:sz w:val="24"/>
        </w:rPr>
        <w:lastRenderedPageBreak/>
        <w:t>OBMOČJE POLICIJSKE UPRAVE KOPER</w:t>
      </w:r>
    </w:p>
    <w:p w:rsidR="006B5E8F" w:rsidRDefault="006B5E8F" w:rsidP="006B5E8F">
      <w:pPr>
        <w:pStyle w:val="Naslov2"/>
      </w:pPr>
      <w:bookmarkStart w:id="5" w:name="_Toc187061717"/>
      <w:r>
        <w:t>Policijska postaja Postojna, Kolodvorska cesta 3b, Postojna (1xAC)</w:t>
      </w:r>
      <w:bookmarkEnd w:id="5"/>
      <w:r>
        <w:t xml:space="preserve"> </w:t>
      </w:r>
    </w:p>
    <w:p w:rsidR="006B5E8F" w:rsidRPr="00B907E3" w:rsidRDefault="006B5E8F" w:rsidP="006B5E8F"/>
    <w:p w:rsidR="006B5E8F" w:rsidRPr="00B907E3" w:rsidRDefault="006B5E8F" w:rsidP="006B5E8F">
      <w:pPr>
        <w:rPr>
          <w:rFonts w:cs="Arial"/>
          <w:shd w:val="clear" w:color="auto" w:fill="FFFFFF"/>
        </w:rPr>
      </w:pPr>
      <w:r w:rsidRPr="00B907E3">
        <w:rPr>
          <w:rFonts w:cs="Arial"/>
          <w:shd w:val="clear" w:color="auto" w:fill="FFFFFF"/>
        </w:rPr>
        <w:t>Policijska postaja Postojna je locirana v centru mesta. Parkirna mesta za službena vozila so zagotovljena na varovanem zunanjem parkirišču, kjer je predvidena postavitev ene AC polnil</w:t>
      </w:r>
      <w:r w:rsidR="00E87C1F">
        <w:rPr>
          <w:rFonts w:cs="Arial"/>
          <w:shd w:val="clear" w:color="auto" w:fill="FFFFFF"/>
        </w:rPr>
        <w:t>ne postaje (z dvema polnilnima</w:t>
      </w:r>
      <w:r w:rsidRPr="00B907E3">
        <w:rPr>
          <w:rFonts w:cs="Arial"/>
          <w:shd w:val="clear" w:color="auto" w:fill="FFFFFF"/>
        </w:rPr>
        <w:t xml:space="preserve"> mestoma) za potrebe polnjenja električnih službenih vozil. Potek trase energetskega in komunikacijskega kabla polnilne postaje je predviden iz glavne elektro omare RG do parkirišča službenih vozil na varovanem zunanjem parkirišču PP Postojna, kjer bo postavljena polnilna postaja</w:t>
      </w:r>
      <w:r w:rsidR="00B907E3" w:rsidRPr="00B907E3">
        <w:rPr>
          <w:rFonts w:cs="Arial"/>
          <w:shd w:val="clear" w:color="auto" w:fill="FFFFFF"/>
        </w:rPr>
        <w:t xml:space="preserve"> AC</w:t>
      </w:r>
      <w:r w:rsidRPr="00B907E3">
        <w:rPr>
          <w:rFonts w:cs="Arial"/>
          <w:shd w:val="clear" w:color="auto" w:fill="FFFFFF"/>
        </w:rPr>
        <w:t xml:space="preserve">. Polnilna postaja </w:t>
      </w:r>
      <w:r w:rsidR="00B907E3" w:rsidRPr="00B907E3">
        <w:rPr>
          <w:rFonts w:cs="Arial"/>
          <w:shd w:val="clear" w:color="auto" w:fill="FFFFFF"/>
        </w:rPr>
        <w:t xml:space="preserve">AC </w:t>
      </w:r>
      <w:r w:rsidRPr="00B907E3">
        <w:rPr>
          <w:rFonts w:cs="Arial"/>
          <w:shd w:val="clear" w:color="auto" w:fill="FFFFFF"/>
        </w:rPr>
        <w:t xml:space="preserve">bo postavljena na tla (ob zunanjo steno objekta). Dograditev obstoječe razdelilne omarice ni nujno potrebna, saj je v njej dovolj razpoložljivega prostora tako za dodatno vgradnjo priključnih varovalk kakor tudi dodatnega števca za dinamično prilagajanje moči polnilne postaje. Vsa potrebna inštalacija (kot npr. UTP cat6+ v I.C. fi 16mm in NYY-J5x16mm2 v I.C. fi 80mm) bo izvedena nadometno in bo potekala pod spuščenim stropom in zunanjem delu objekta. </w:t>
      </w:r>
    </w:p>
    <w:p w:rsidR="006B5E8F" w:rsidRPr="00A82B85" w:rsidRDefault="006B5E8F" w:rsidP="006B5E8F">
      <w:pPr>
        <w:rPr>
          <w:rFonts w:cs="Arial"/>
          <w:color w:val="FF0000"/>
          <w:shd w:val="clear" w:color="auto" w:fill="FFFFFF"/>
        </w:rPr>
      </w:pPr>
    </w:p>
    <w:p w:rsidR="006B5E8F" w:rsidRPr="00B907E3" w:rsidRDefault="006B5E8F" w:rsidP="006B5E8F">
      <w:pPr>
        <w:rPr>
          <w:rFonts w:cs="Arial"/>
          <w:shd w:val="clear" w:color="auto" w:fill="FFFFFF"/>
        </w:rPr>
      </w:pPr>
      <w:r w:rsidRPr="00B907E3">
        <w:rPr>
          <w:rFonts w:cs="Arial"/>
          <w:shd w:val="clear" w:color="auto" w:fill="FFFFFF"/>
        </w:rPr>
        <w:t xml:space="preserve">Objekt PP Postojna na Kolodvorski cesti 3b ima zakupljeno moč 43kW, dosedanja maksimalna dosežena moč pa </w:t>
      </w:r>
      <w:r w:rsidRPr="00B907E3">
        <w:rPr>
          <w:rFonts w:cs="Arial"/>
        </w:rPr>
        <w:t>znaša 15kW. Na objektu so priključne varovalke (PMO) 3x57A, presek dovodnega kabla pa znaša 4x95mm2.</w:t>
      </w:r>
      <w:r w:rsidRPr="00B907E3">
        <w:rPr>
          <w:rFonts w:cs="Arial"/>
          <w:shd w:val="clear" w:color="auto" w:fill="FFFFFF"/>
        </w:rPr>
        <w:t xml:space="preserve"> Dograditev nove razdelilne omarice ni potrebna. Predviden presek dovodnega kabla do polnilne postaje znaša 5x16mm2. Na objektu je možnost vzpostavitve dinamičnega upravljanja obremenitve polnilne postaje DC (DLM-</w:t>
      </w:r>
      <w:proofErr w:type="spellStart"/>
      <w:r w:rsidRPr="00B907E3">
        <w:rPr>
          <w:rFonts w:cs="Arial"/>
          <w:shd w:val="clear" w:color="auto" w:fill="FFFFFF"/>
        </w:rPr>
        <w:t>Dynamic</w:t>
      </w:r>
      <w:proofErr w:type="spellEnd"/>
      <w:r w:rsidRPr="00B907E3">
        <w:rPr>
          <w:rFonts w:cs="Arial"/>
          <w:shd w:val="clear" w:color="auto" w:fill="FFFFFF"/>
        </w:rPr>
        <w:t xml:space="preserve"> </w:t>
      </w:r>
      <w:proofErr w:type="spellStart"/>
      <w:r w:rsidRPr="00B907E3">
        <w:rPr>
          <w:rFonts w:cs="Arial"/>
          <w:shd w:val="clear" w:color="auto" w:fill="FFFFFF"/>
        </w:rPr>
        <w:t>Load</w:t>
      </w:r>
      <w:proofErr w:type="spellEnd"/>
      <w:r w:rsidRPr="00B907E3">
        <w:rPr>
          <w:rFonts w:cs="Arial"/>
          <w:shd w:val="clear" w:color="auto" w:fill="FFFFFF"/>
        </w:rPr>
        <w:t xml:space="preserve"> Management), kakor tudi vključitve polnilne postaje v zaledni sistem (APN).    </w:t>
      </w:r>
    </w:p>
    <w:p w:rsidR="006B5E8F" w:rsidRDefault="006B5E8F" w:rsidP="006B5E8F">
      <w:pPr>
        <w:rPr>
          <w:rFonts w:cs="Arial"/>
          <w:color w:val="FF0000"/>
        </w:rPr>
      </w:pPr>
    </w:p>
    <w:p w:rsidR="006B5E8F" w:rsidRDefault="006B5E8F" w:rsidP="006B5E8F">
      <w:pPr>
        <w:rPr>
          <w:rFonts w:cs="Arial"/>
          <w:color w:val="FF0000"/>
        </w:rPr>
      </w:pPr>
      <w:r>
        <w:rPr>
          <w:noProof/>
          <w:lang w:eastAsia="sl-SI"/>
        </w:rPr>
        <w:drawing>
          <wp:inline distT="0" distB="0" distL="0" distR="0" wp14:anchorId="11983A6F" wp14:editId="180676DD">
            <wp:extent cx="2796435" cy="2974340"/>
            <wp:effectExtent l="0" t="0" r="4445" b="0"/>
            <wp:docPr id="35" name="Slika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09254" cy="2987975"/>
                    </a:xfrm>
                    <a:prstGeom prst="rect">
                      <a:avLst/>
                    </a:prstGeom>
                  </pic:spPr>
                </pic:pic>
              </a:graphicData>
            </a:graphic>
          </wp:inline>
        </w:drawing>
      </w:r>
      <w:r>
        <w:rPr>
          <w:rFonts w:cs="Arial"/>
          <w:color w:val="FF0000"/>
        </w:rPr>
        <w:t xml:space="preserve">   </w:t>
      </w:r>
      <w:r>
        <w:rPr>
          <w:noProof/>
          <w:lang w:eastAsia="sl-SI"/>
        </w:rPr>
        <w:drawing>
          <wp:inline distT="0" distB="0" distL="0" distR="0" wp14:anchorId="4B0ABB26" wp14:editId="75BA89DA">
            <wp:extent cx="2828925" cy="2957296"/>
            <wp:effectExtent l="0" t="0" r="0"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36117" cy="2964814"/>
                    </a:xfrm>
                    <a:prstGeom prst="rect">
                      <a:avLst/>
                    </a:prstGeom>
                  </pic:spPr>
                </pic:pic>
              </a:graphicData>
            </a:graphic>
          </wp:inline>
        </w:drawing>
      </w:r>
    </w:p>
    <w:p w:rsidR="006B5E8F" w:rsidRPr="000E3F0C" w:rsidRDefault="006B5E8F" w:rsidP="006B5E8F">
      <w:pPr>
        <w:rPr>
          <w:rFonts w:cs="Arial"/>
          <w:color w:val="FF0000"/>
        </w:rPr>
      </w:pPr>
      <w:r w:rsidRPr="00E572DA">
        <w:rPr>
          <w:rFonts w:cs="Arial"/>
          <w:i/>
          <w:sz w:val="16"/>
          <w:szCs w:val="16"/>
          <w:shd w:val="clear" w:color="auto" w:fill="FFFFFF"/>
        </w:rPr>
        <w:t xml:space="preserve">Lokacija </w:t>
      </w:r>
      <w:r>
        <w:rPr>
          <w:rFonts w:cs="Arial"/>
          <w:i/>
          <w:sz w:val="16"/>
          <w:szCs w:val="16"/>
          <w:shd w:val="clear" w:color="auto" w:fill="FFFFFF"/>
        </w:rPr>
        <w:t>postavitve ene (zunanje) polnilne postaj</w:t>
      </w:r>
      <w:r w:rsidR="00E87C1F">
        <w:rPr>
          <w:rFonts w:cs="Arial"/>
          <w:i/>
          <w:sz w:val="16"/>
          <w:szCs w:val="16"/>
          <w:shd w:val="clear" w:color="auto" w:fill="FFFFFF"/>
        </w:rPr>
        <w:t>e AC z dvema polnilnima</w:t>
      </w:r>
      <w:r>
        <w:rPr>
          <w:rFonts w:cs="Arial"/>
          <w:i/>
          <w:sz w:val="16"/>
          <w:szCs w:val="16"/>
          <w:shd w:val="clear" w:color="auto" w:fill="FFFFFF"/>
        </w:rPr>
        <w:t xml:space="preserve"> mestoma na PP Postojna</w:t>
      </w:r>
    </w:p>
    <w:p w:rsidR="00DF0CD0" w:rsidRDefault="00DF0CD0" w:rsidP="00DF0CD0">
      <w:pPr>
        <w:pStyle w:val="Odstavekseznama"/>
        <w:rPr>
          <w:rFonts w:cs="Arial"/>
          <w:b/>
          <w:sz w:val="24"/>
        </w:rPr>
      </w:pPr>
    </w:p>
    <w:p w:rsidR="00247504" w:rsidRDefault="00247504" w:rsidP="00DF0CD0">
      <w:pPr>
        <w:pStyle w:val="Odstavekseznama"/>
        <w:rPr>
          <w:rFonts w:cs="Arial"/>
          <w:b/>
          <w:sz w:val="24"/>
        </w:rPr>
      </w:pPr>
    </w:p>
    <w:p w:rsidR="00C07D69" w:rsidRDefault="00C07D69" w:rsidP="00DF0CD0">
      <w:pPr>
        <w:pStyle w:val="Odstavekseznama"/>
        <w:rPr>
          <w:rFonts w:cs="Arial"/>
          <w:b/>
          <w:sz w:val="24"/>
        </w:rPr>
      </w:pPr>
    </w:p>
    <w:p w:rsidR="00C07D69" w:rsidRDefault="00C07D69" w:rsidP="00DF0CD0">
      <w:pPr>
        <w:pStyle w:val="Odstavekseznama"/>
        <w:rPr>
          <w:rFonts w:cs="Arial"/>
          <w:b/>
          <w:sz w:val="24"/>
        </w:rPr>
      </w:pPr>
    </w:p>
    <w:p w:rsidR="00F208C9" w:rsidRDefault="00F208C9" w:rsidP="00DF0CD0">
      <w:pPr>
        <w:pStyle w:val="Odstavekseznama"/>
        <w:rPr>
          <w:rFonts w:cs="Arial"/>
          <w:b/>
          <w:sz w:val="24"/>
        </w:rPr>
      </w:pPr>
    </w:p>
    <w:p w:rsidR="00C07D69" w:rsidRDefault="00C07D69" w:rsidP="00DF0CD0">
      <w:pPr>
        <w:pStyle w:val="Odstavekseznama"/>
        <w:rPr>
          <w:rFonts w:cs="Arial"/>
          <w:b/>
          <w:sz w:val="24"/>
        </w:rPr>
      </w:pPr>
    </w:p>
    <w:p w:rsidR="00C07D69" w:rsidRDefault="00C07D69" w:rsidP="00DF0CD0">
      <w:pPr>
        <w:pStyle w:val="Odstavekseznama"/>
        <w:rPr>
          <w:rFonts w:cs="Arial"/>
          <w:b/>
          <w:sz w:val="24"/>
        </w:rPr>
      </w:pPr>
    </w:p>
    <w:p w:rsidR="00247504" w:rsidRPr="00E87C1F" w:rsidRDefault="00247504" w:rsidP="00E87C1F">
      <w:pPr>
        <w:rPr>
          <w:rFonts w:cs="Arial"/>
          <w:b/>
          <w:sz w:val="24"/>
        </w:rPr>
      </w:pPr>
    </w:p>
    <w:p w:rsidR="00C07D69" w:rsidRDefault="00C07D69" w:rsidP="00C07D69">
      <w:pPr>
        <w:pStyle w:val="Naslov2"/>
      </w:pPr>
      <w:bookmarkStart w:id="6" w:name="_Toc187061718"/>
      <w:r>
        <w:lastRenderedPageBreak/>
        <w:t>Postaja prometne policije Koper-</w:t>
      </w:r>
      <w:proofErr w:type="spellStart"/>
      <w:r>
        <w:t>Moretini</w:t>
      </w:r>
      <w:proofErr w:type="spellEnd"/>
      <w:r>
        <w:t>, Spodnje Škofije 18, Škofije (1x AC)</w:t>
      </w:r>
      <w:bookmarkEnd w:id="6"/>
    </w:p>
    <w:p w:rsidR="00C07D69" w:rsidRPr="0083338B" w:rsidRDefault="00C07D69" w:rsidP="00C07D69"/>
    <w:p w:rsidR="00C07D69" w:rsidRPr="003E312B" w:rsidRDefault="00B907E3" w:rsidP="00C07D69">
      <w:pPr>
        <w:rPr>
          <w:rFonts w:cs="Arial"/>
          <w:color w:val="00B050"/>
          <w:shd w:val="clear" w:color="auto" w:fill="FFFFFF"/>
        </w:rPr>
      </w:pPr>
      <w:r w:rsidRPr="00B907E3">
        <w:rPr>
          <w:rFonts w:cs="Arial"/>
          <w:shd w:val="clear" w:color="auto" w:fill="FFFFFF"/>
        </w:rPr>
        <w:t>Postaja prometne policije Koper-</w:t>
      </w:r>
      <w:proofErr w:type="spellStart"/>
      <w:r w:rsidRPr="00B907E3">
        <w:rPr>
          <w:rFonts w:cs="Arial"/>
          <w:shd w:val="clear" w:color="auto" w:fill="FFFFFF"/>
        </w:rPr>
        <w:t>Moretini</w:t>
      </w:r>
      <w:proofErr w:type="spellEnd"/>
      <w:r w:rsidR="00C07D69" w:rsidRPr="00B907E3">
        <w:rPr>
          <w:rFonts w:cs="Arial"/>
          <w:shd w:val="clear" w:color="auto" w:fill="FFFFFF"/>
        </w:rPr>
        <w:t xml:space="preserve"> je locirana </w:t>
      </w:r>
      <w:r w:rsidRPr="00B907E3">
        <w:rPr>
          <w:rFonts w:cs="Arial"/>
          <w:shd w:val="clear" w:color="auto" w:fill="FFFFFF"/>
        </w:rPr>
        <w:t>na obrobju škofij, ob AC priključku</w:t>
      </w:r>
      <w:r w:rsidR="00C07D69" w:rsidRPr="00B907E3">
        <w:rPr>
          <w:rFonts w:cs="Arial"/>
          <w:shd w:val="clear" w:color="auto" w:fill="FFFFFF"/>
        </w:rPr>
        <w:t>. Parkirna mesta za službena vozila so zagotovljena na varovanem zunanjem parkirišču, kjer je predvidena postavitev ene AC polnilne postaje (z dvema p</w:t>
      </w:r>
      <w:r w:rsidR="00E87C1F">
        <w:rPr>
          <w:rFonts w:cs="Arial"/>
          <w:shd w:val="clear" w:color="auto" w:fill="FFFFFF"/>
        </w:rPr>
        <w:t>olnilnima</w:t>
      </w:r>
      <w:r w:rsidR="00C07D69" w:rsidRPr="00B907E3">
        <w:rPr>
          <w:rFonts w:cs="Arial"/>
          <w:shd w:val="clear" w:color="auto" w:fill="FFFFFF"/>
        </w:rPr>
        <w:t xml:space="preserve"> mestoma) za potrebe polnjenja električnih službenih vozil. Potek trase energetskega in komunikacijskega kabla polnilne postaje je predviden iz glavne elektro omare RG</w:t>
      </w:r>
      <w:r w:rsidRPr="00B907E3">
        <w:rPr>
          <w:rFonts w:cs="Arial"/>
          <w:shd w:val="clear" w:color="auto" w:fill="FFFFFF"/>
        </w:rPr>
        <w:t>V</w:t>
      </w:r>
      <w:r w:rsidR="00C07D69" w:rsidRPr="00B907E3">
        <w:rPr>
          <w:rFonts w:cs="Arial"/>
          <w:shd w:val="clear" w:color="auto" w:fill="FFFFFF"/>
        </w:rPr>
        <w:t xml:space="preserve"> do parkirišča službenih vozil na varovanem zunanjem parkirišču PP</w:t>
      </w:r>
      <w:r w:rsidRPr="00B907E3">
        <w:rPr>
          <w:rFonts w:cs="Arial"/>
          <w:shd w:val="clear" w:color="auto" w:fill="FFFFFF"/>
        </w:rPr>
        <w:t>P Koper-</w:t>
      </w:r>
      <w:proofErr w:type="spellStart"/>
      <w:r w:rsidRPr="00B907E3">
        <w:rPr>
          <w:rFonts w:cs="Arial"/>
          <w:shd w:val="clear" w:color="auto" w:fill="FFFFFF"/>
        </w:rPr>
        <w:t>Moretini</w:t>
      </w:r>
      <w:proofErr w:type="spellEnd"/>
      <w:r w:rsidR="00C07D69" w:rsidRPr="00B907E3">
        <w:rPr>
          <w:rFonts w:cs="Arial"/>
          <w:shd w:val="clear" w:color="auto" w:fill="FFFFFF"/>
        </w:rPr>
        <w:t>, kjer bo postavljena polnilna postaja</w:t>
      </w:r>
      <w:r w:rsidRPr="00B907E3">
        <w:rPr>
          <w:rFonts w:cs="Arial"/>
          <w:shd w:val="clear" w:color="auto" w:fill="FFFFFF"/>
        </w:rPr>
        <w:t xml:space="preserve"> AC</w:t>
      </w:r>
      <w:r w:rsidR="00C07D69" w:rsidRPr="00B907E3">
        <w:rPr>
          <w:rFonts w:cs="Arial"/>
          <w:shd w:val="clear" w:color="auto" w:fill="FFFFFF"/>
        </w:rPr>
        <w:t xml:space="preserve">. Polnilna postaja </w:t>
      </w:r>
      <w:r w:rsidRPr="00B907E3">
        <w:rPr>
          <w:rFonts w:cs="Arial"/>
          <w:shd w:val="clear" w:color="auto" w:fill="FFFFFF"/>
        </w:rPr>
        <w:t xml:space="preserve">AC </w:t>
      </w:r>
      <w:r w:rsidR="00C07D69" w:rsidRPr="00B907E3">
        <w:rPr>
          <w:rFonts w:cs="Arial"/>
          <w:shd w:val="clear" w:color="auto" w:fill="FFFFFF"/>
        </w:rPr>
        <w:t xml:space="preserve">bo postavljena na tla (ob zunanjo steno objekta). Dograditev obstoječe razdelilne omarice ni nujno potrebna, saj je v njej dovolj razpoložljivega prostora tako za dodatno vgradnjo priključnih varovalk kakor tudi dodatnega števca za dinamično prilagajanje moči polnilne postaje. Vsa potrebna inštalacija (kot npr. UTP cat6+ v I.C. fi 16mm in NYY-J5x16mm2 v I.C. fi 80mm) bo izvedena nadometno in bo potekala </w:t>
      </w:r>
      <w:r>
        <w:rPr>
          <w:rFonts w:cs="Arial"/>
          <w:shd w:val="clear" w:color="auto" w:fill="FFFFFF"/>
        </w:rPr>
        <w:t>po notranjem</w:t>
      </w:r>
      <w:r w:rsidR="00C07D69" w:rsidRPr="00B907E3">
        <w:rPr>
          <w:rFonts w:cs="Arial"/>
          <w:shd w:val="clear" w:color="auto" w:fill="FFFFFF"/>
        </w:rPr>
        <w:t xml:space="preserve"> in zunanjem delu objekta.</w:t>
      </w:r>
      <w:r w:rsidR="00C07D69" w:rsidRPr="003E312B">
        <w:rPr>
          <w:rFonts w:cs="Arial"/>
          <w:color w:val="00B050"/>
          <w:shd w:val="clear" w:color="auto" w:fill="FFFFFF"/>
        </w:rPr>
        <w:t xml:space="preserve"> </w:t>
      </w:r>
    </w:p>
    <w:p w:rsidR="00C07D69" w:rsidRPr="00B907E3" w:rsidRDefault="00C07D69" w:rsidP="00C07D69">
      <w:pPr>
        <w:rPr>
          <w:rFonts w:cs="Arial"/>
          <w:shd w:val="clear" w:color="auto" w:fill="FFFFFF"/>
        </w:rPr>
      </w:pPr>
    </w:p>
    <w:p w:rsidR="00C07D69" w:rsidRPr="003E312B" w:rsidRDefault="00C07D69" w:rsidP="00C07D69">
      <w:pPr>
        <w:rPr>
          <w:rFonts w:cs="Arial"/>
          <w:color w:val="00B050"/>
          <w:shd w:val="clear" w:color="auto" w:fill="FFFFFF"/>
        </w:rPr>
      </w:pPr>
      <w:r w:rsidRPr="00B907E3">
        <w:rPr>
          <w:rFonts w:cs="Arial"/>
          <w:shd w:val="clear" w:color="auto" w:fill="FFFFFF"/>
        </w:rPr>
        <w:t>Objekt PP</w:t>
      </w:r>
      <w:r w:rsidR="00B907E3" w:rsidRPr="00B907E3">
        <w:rPr>
          <w:rFonts w:cs="Arial"/>
          <w:shd w:val="clear" w:color="auto" w:fill="FFFFFF"/>
        </w:rPr>
        <w:t>P</w:t>
      </w:r>
      <w:r w:rsidRPr="00B907E3">
        <w:rPr>
          <w:rFonts w:cs="Arial"/>
          <w:shd w:val="clear" w:color="auto" w:fill="FFFFFF"/>
        </w:rPr>
        <w:t xml:space="preserve"> </w:t>
      </w:r>
      <w:r w:rsidR="00B907E3" w:rsidRPr="00B907E3">
        <w:rPr>
          <w:rFonts w:cs="Arial"/>
          <w:shd w:val="clear" w:color="auto" w:fill="FFFFFF"/>
        </w:rPr>
        <w:t>Koper-</w:t>
      </w:r>
      <w:proofErr w:type="spellStart"/>
      <w:r w:rsidR="00B907E3" w:rsidRPr="00B907E3">
        <w:rPr>
          <w:rFonts w:cs="Arial"/>
          <w:shd w:val="clear" w:color="auto" w:fill="FFFFFF"/>
        </w:rPr>
        <w:t>Moretini</w:t>
      </w:r>
      <w:proofErr w:type="spellEnd"/>
      <w:r w:rsidRPr="00B907E3">
        <w:rPr>
          <w:rFonts w:cs="Arial"/>
          <w:shd w:val="clear" w:color="auto" w:fill="FFFFFF"/>
        </w:rPr>
        <w:t xml:space="preserve"> na </w:t>
      </w:r>
      <w:r w:rsidR="00B907E3" w:rsidRPr="00B907E3">
        <w:rPr>
          <w:rFonts w:cs="Arial"/>
          <w:shd w:val="clear" w:color="auto" w:fill="FFFFFF"/>
        </w:rPr>
        <w:t>Spodnjih Škofijah 18</w:t>
      </w:r>
      <w:r w:rsidRPr="00B907E3">
        <w:rPr>
          <w:rFonts w:cs="Arial"/>
          <w:shd w:val="clear" w:color="auto" w:fill="FFFFFF"/>
        </w:rPr>
        <w:t xml:space="preserve"> ima zakupl</w:t>
      </w:r>
      <w:r w:rsidR="00B907E3" w:rsidRPr="00B907E3">
        <w:rPr>
          <w:rFonts w:cs="Arial"/>
          <w:shd w:val="clear" w:color="auto" w:fill="FFFFFF"/>
        </w:rPr>
        <w:t>jeno moč 5</w:t>
      </w:r>
      <w:r w:rsidRPr="00B907E3">
        <w:rPr>
          <w:rFonts w:cs="Arial"/>
          <w:shd w:val="clear" w:color="auto" w:fill="FFFFFF"/>
        </w:rPr>
        <w:t xml:space="preserve">3kW, dosedanja maksimalna dosežena moč pa </w:t>
      </w:r>
      <w:r w:rsidR="00B907E3" w:rsidRPr="00B907E3">
        <w:rPr>
          <w:rFonts w:cs="Arial"/>
        </w:rPr>
        <w:t>znaša 23</w:t>
      </w:r>
      <w:r w:rsidRPr="00B907E3">
        <w:rPr>
          <w:rFonts w:cs="Arial"/>
        </w:rPr>
        <w:t>kW. Na objektu so</w:t>
      </w:r>
      <w:r w:rsidR="00B907E3" w:rsidRPr="00B907E3">
        <w:rPr>
          <w:rFonts w:cs="Arial"/>
        </w:rPr>
        <w:t xml:space="preserve"> priključne varovalke (PMO) 3x63</w:t>
      </w:r>
      <w:r w:rsidRPr="00B907E3">
        <w:rPr>
          <w:rFonts w:cs="Arial"/>
        </w:rPr>
        <w:t>A, p</w:t>
      </w:r>
      <w:r w:rsidR="00B907E3" w:rsidRPr="00B907E3">
        <w:rPr>
          <w:rFonts w:cs="Arial"/>
        </w:rPr>
        <w:t>resek dovodnega kabla pa znaša 5x80</w:t>
      </w:r>
      <w:r w:rsidRPr="00B907E3">
        <w:rPr>
          <w:rFonts w:cs="Arial"/>
        </w:rPr>
        <w:t>mm2.</w:t>
      </w:r>
      <w:r w:rsidRPr="00B907E3">
        <w:rPr>
          <w:rFonts w:cs="Arial"/>
          <w:shd w:val="clear" w:color="auto" w:fill="FFFFFF"/>
        </w:rPr>
        <w:t xml:space="preserve"> Dograditev nove razdelilne omarice ni potrebna. Predviden presek dovodnega kabla do polnilne postaje znaša 5x16mm2. Na objektu je možnost vzpostavitve dinamičnega upravljanja obremenitve polnilne postaje DC (DLM-</w:t>
      </w:r>
      <w:proofErr w:type="spellStart"/>
      <w:r w:rsidRPr="00B907E3">
        <w:rPr>
          <w:rFonts w:cs="Arial"/>
          <w:shd w:val="clear" w:color="auto" w:fill="FFFFFF"/>
        </w:rPr>
        <w:t>Dynamic</w:t>
      </w:r>
      <w:proofErr w:type="spellEnd"/>
      <w:r w:rsidRPr="00B907E3">
        <w:rPr>
          <w:rFonts w:cs="Arial"/>
          <w:shd w:val="clear" w:color="auto" w:fill="FFFFFF"/>
        </w:rPr>
        <w:t xml:space="preserve"> </w:t>
      </w:r>
      <w:proofErr w:type="spellStart"/>
      <w:r w:rsidRPr="00B907E3">
        <w:rPr>
          <w:rFonts w:cs="Arial"/>
          <w:shd w:val="clear" w:color="auto" w:fill="FFFFFF"/>
        </w:rPr>
        <w:t>Load</w:t>
      </w:r>
      <w:proofErr w:type="spellEnd"/>
      <w:r w:rsidRPr="00B907E3">
        <w:rPr>
          <w:rFonts w:cs="Arial"/>
          <w:shd w:val="clear" w:color="auto" w:fill="FFFFFF"/>
        </w:rPr>
        <w:t xml:space="preserve"> Management), kakor tudi vključitve polnilne postaje v zaledni sistem (APN).</w:t>
      </w:r>
      <w:r w:rsidRPr="003E312B">
        <w:rPr>
          <w:rFonts w:cs="Arial"/>
          <w:color w:val="00B050"/>
          <w:shd w:val="clear" w:color="auto" w:fill="FFFFFF"/>
        </w:rPr>
        <w:t xml:space="preserve">    </w:t>
      </w:r>
    </w:p>
    <w:p w:rsidR="00663335" w:rsidRPr="00663335" w:rsidRDefault="00663335" w:rsidP="00C07D69">
      <w:pPr>
        <w:rPr>
          <w:rFonts w:cs="Arial"/>
          <w:color w:val="FF0000"/>
        </w:rPr>
      </w:pPr>
    </w:p>
    <w:p w:rsidR="00C07D69" w:rsidRDefault="00663335" w:rsidP="00C07D69">
      <w:pPr>
        <w:rPr>
          <w:rFonts w:cs="Arial"/>
          <w:color w:val="FF0000"/>
        </w:rPr>
      </w:pPr>
      <w:r>
        <w:rPr>
          <w:noProof/>
          <w:lang w:eastAsia="sl-SI"/>
        </w:rPr>
        <w:drawing>
          <wp:inline distT="0" distB="0" distL="0" distR="0" wp14:anchorId="38C2BA45" wp14:editId="367C28A5">
            <wp:extent cx="3305175" cy="2835587"/>
            <wp:effectExtent l="0" t="0" r="0" b="0"/>
            <wp:docPr id="56" name="Slika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319885" cy="2848207"/>
                    </a:xfrm>
                    <a:prstGeom prst="rect">
                      <a:avLst/>
                    </a:prstGeom>
                  </pic:spPr>
                </pic:pic>
              </a:graphicData>
            </a:graphic>
          </wp:inline>
        </w:drawing>
      </w:r>
      <w:r w:rsidR="00A06867">
        <w:rPr>
          <w:rFonts w:cs="Arial"/>
          <w:color w:val="FF0000"/>
        </w:rPr>
        <w:t xml:space="preserve">   </w:t>
      </w:r>
      <w:r w:rsidR="00A06867">
        <w:rPr>
          <w:noProof/>
          <w:lang w:eastAsia="sl-SI"/>
        </w:rPr>
        <w:drawing>
          <wp:inline distT="0" distB="0" distL="0" distR="0" wp14:anchorId="274EAA59" wp14:editId="19AF39AE">
            <wp:extent cx="2200275" cy="2852988"/>
            <wp:effectExtent l="0" t="0" r="0" b="0"/>
            <wp:docPr id="48" name="Slika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207318" cy="2862120"/>
                    </a:xfrm>
                    <a:prstGeom prst="rect">
                      <a:avLst/>
                    </a:prstGeom>
                  </pic:spPr>
                </pic:pic>
              </a:graphicData>
            </a:graphic>
          </wp:inline>
        </w:drawing>
      </w:r>
    </w:p>
    <w:p w:rsidR="00C07D69" w:rsidRPr="00B907E3" w:rsidRDefault="00C07D69" w:rsidP="00C07D69">
      <w:pPr>
        <w:rPr>
          <w:rFonts w:cs="Arial"/>
        </w:rPr>
      </w:pPr>
      <w:r w:rsidRPr="00B907E3">
        <w:rPr>
          <w:rFonts w:cs="Arial"/>
          <w:i/>
          <w:sz w:val="16"/>
          <w:szCs w:val="16"/>
          <w:shd w:val="clear" w:color="auto" w:fill="FFFFFF"/>
        </w:rPr>
        <w:t>Lokacija postavitve ene (zunanje) polnilne postaje AC z d</w:t>
      </w:r>
      <w:r w:rsidR="00E87C1F">
        <w:rPr>
          <w:rFonts w:cs="Arial"/>
          <w:i/>
          <w:sz w:val="16"/>
          <w:szCs w:val="16"/>
          <w:shd w:val="clear" w:color="auto" w:fill="FFFFFF"/>
        </w:rPr>
        <w:t>vema polnilnim</w:t>
      </w:r>
      <w:r w:rsidR="00B907E3" w:rsidRPr="00B907E3">
        <w:rPr>
          <w:rFonts w:cs="Arial"/>
          <w:i/>
          <w:sz w:val="16"/>
          <w:szCs w:val="16"/>
          <w:shd w:val="clear" w:color="auto" w:fill="FFFFFF"/>
        </w:rPr>
        <w:t>a mestoma na PPP Koper-</w:t>
      </w:r>
      <w:proofErr w:type="spellStart"/>
      <w:r w:rsidR="00B907E3" w:rsidRPr="00B907E3">
        <w:rPr>
          <w:rFonts w:cs="Arial"/>
          <w:i/>
          <w:sz w:val="16"/>
          <w:szCs w:val="16"/>
          <w:shd w:val="clear" w:color="auto" w:fill="FFFFFF"/>
        </w:rPr>
        <w:t>Moretini</w:t>
      </w:r>
      <w:proofErr w:type="spellEnd"/>
    </w:p>
    <w:p w:rsidR="00247504" w:rsidRDefault="00247504" w:rsidP="00DF0CD0">
      <w:pPr>
        <w:pStyle w:val="Odstavekseznama"/>
        <w:rPr>
          <w:rFonts w:cs="Arial"/>
          <w:b/>
          <w:sz w:val="24"/>
        </w:rPr>
      </w:pPr>
    </w:p>
    <w:p w:rsidR="00247504" w:rsidRDefault="00247504" w:rsidP="00DF0CD0">
      <w:pPr>
        <w:pStyle w:val="Odstavekseznama"/>
        <w:rPr>
          <w:rFonts w:cs="Arial"/>
          <w:b/>
          <w:sz w:val="24"/>
        </w:rPr>
      </w:pPr>
    </w:p>
    <w:p w:rsidR="00247504" w:rsidRDefault="00247504" w:rsidP="00DF0CD0">
      <w:pPr>
        <w:pStyle w:val="Odstavekseznama"/>
        <w:rPr>
          <w:rFonts w:cs="Arial"/>
          <w:b/>
          <w:sz w:val="24"/>
        </w:rPr>
      </w:pPr>
    </w:p>
    <w:p w:rsidR="00247504" w:rsidRDefault="00247504" w:rsidP="00DF0CD0">
      <w:pPr>
        <w:pStyle w:val="Odstavekseznama"/>
        <w:rPr>
          <w:rFonts w:cs="Arial"/>
          <w:b/>
          <w:sz w:val="24"/>
        </w:rPr>
      </w:pPr>
    </w:p>
    <w:p w:rsidR="00247504" w:rsidRDefault="00247504" w:rsidP="00DF0CD0">
      <w:pPr>
        <w:pStyle w:val="Odstavekseznama"/>
        <w:rPr>
          <w:rFonts w:cs="Arial"/>
          <w:b/>
          <w:sz w:val="24"/>
        </w:rPr>
      </w:pPr>
    </w:p>
    <w:p w:rsidR="00247504" w:rsidRDefault="00247504" w:rsidP="00DF0CD0">
      <w:pPr>
        <w:pStyle w:val="Odstavekseznama"/>
        <w:rPr>
          <w:rFonts w:cs="Arial"/>
          <w:b/>
          <w:sz w:val="24"/>
        </w:rPr>
      </w:pPr>
    </w:p>
    <w:p w:rsidR="00247504" w:rsidRDefault="00247504" w:rsidP="00DF0CD0">
      <w:pPr>
        <w:pStyle w:val="Odstavekseznama"/>
        <w:rPr>
          <w:rFonts w:cs="Arial"/>
          <w:b/>
          <w:sz w:val="24"/>
        </w:rPr>
      </w:pPr>
    </w:p>
    <w:p w:rsidR="00247504" w:rsidRPr="00A06867" w:rsidRDefault="00247504" w:rsidP="00A06867">
      <w:pPr>
        <w:rPr>
          <w:rFonts w:cs="Arial"/>
          <w:b/>
          <w:sz w:val="24"/>
        </w:rPr>
      </w:pPr>
    </w:p>
    <w:p w:rsidR="008D15EA" w:rsidRDefault="008D15EA" w:rsidP="008D15EA">
      <w:pPr>
        <w:pStyle w:val="Naslov2"/>
      </w:pPr>
      <w:bookmarkStart w:id="7" w:name="_Toc187061719"/>
      <w:r>
        <w:lastRenderedPageBreak/>
        <w:t>Policijska postaja Ilirska Bistrica, Vilharjeva cesta 22, Ilirska Bistrica (1x AC)</w:t>
      </w:r>
      <w:bookmarkEnd w:id="7"/>
    </w:p>
    <w:p w:rsidR="008D15EA" w:rsidRPr="00F40850" w:rsidRDefault="008D15EA" w:rsidP="008D15EA"/>
    <w:p w:rsidR="008D15EA" w:rsidRPr="003E312B" w:rsidRDefault="008D15EA" w:rsidP="008D15EA">
      <w:pPr>
        <w:rPr>
          <w:rFonts w:cs="Arial"/>
          <w:color w:val="00B050"/>
          <w:shd w:val="clear" w:color="auto" w:fill="FFFFFF"/>
        </w:rPr>
      </w:pPr>
      <w:r w:rsidRPr="00F40850">
        <w:rPr>
          <w:rFonts w:cs="Arial"/>
          <w:shd w:val="clear" w:color="auto" w:fill="FFFFFF"/>
        </w:rPr>
        <w:t xml:space="preserve">Policijska postaja </w:t>
      </w:r>
      <w:r w:rsidR="00206E8B" w:rsidRPr="00F40850">
        <w:rPr>
          <w:rFonts w:cs="Arial"/>
          <w:shd w:val="clear" w:color="auto" w:fill="FFFFFF"/>
        </w:rPr>
        <w:t>Ilirska Bistrica je locirana na</w:t>
      </w:r>
      <w:r w:rsidRPr="00F40850">
        <w:rPr>
          <w:rFonts w:cs="Arial"/>
          <w:shd w:val="clear" w:color="auto" w:fill="FFFFFF"/>
        </w:rPr>
        <w:t xml:space="preserve"> </w:t>
      </w:r>
      <w:r w:rsidR="00206E8B" w:rsidRPr="00F40850">
        <w:rPr>
          <w:rFonts w:cs="Arial"/>
          <w:shd w:val="clear" w:color="auto" w:fill="FFFFFF"/>
        </w:rPr>
        <w:t>obrobju</w:t>
      </w:r>
      <w:r w:rsidRPr="00F40850">
        <w:rPr>
          <w:rFonts w:cs="Arial"/>
          <w:shd w:val="clear" w:color="auto" w:fill="FFFFFF"/>
        </w:rPr>
        <w:t xml:space="preserve"> mesta. Parkirna mesta za službena vozila so zagotovljena na varovanem zunanjem parkirišču, kjer je predvidena postavitev ene AC polnil</w:t>
      </w:r>
      <w:r w:rsidR="00E87C1F">
        <w:rPr>
          <w:rFonts w:cs="Arial"/>
          <w:shd w:val="clear" w:color="auto" w:fill="FFFFFF"/>
        </w:rPr>
        <w:t>ne postaje (z dvema polnilnima</w:t>
      </w:r>
      <w:r w:rsidRPr="00F40850">
        <w:rPr>
          <w:rFonts w:cs="Arial"/>
          <w:shd w:val="clear" w:color="auto" w:fill="FFFFFF"/>
        </w:rPr>
        <w:t xml:space="preserve"> mestoma) za potrebe polnjenja električnih službenih vozil. Potek trase energetskega in komunikacijskega kabla polnilne postaje je pred</w:t>
      </w:r>
      <w:r w:rsidR="00F40850" w:rsidRPr="00F40850">
        <w:rPr>
          <w:rFonts w:cs="Arial"/>
          <w:shd w:val="clear" w:color="auto" w:fill="FFFFFF"/>
        </w:rPr>
        <w:t>viden iz glavne elektro omare B01</w:t>
      </w:r>
      <w:r w:rsidRPr="00F40850">
        <w:rPr>
          <w:rFonts w:cs="Arial"/>
          <w:shd w:val="clear" w:color="auto" w:fill="FFFFFF"/>
        </w:rPr>
        <w:t xml:space="preserve"> do parkirišča službenih vozil na varovanem</w:t>
      </w:r>
      <w:r w:rsidR="00F40850" w:rsidRPr="00F40850">
        <w:rPr>
          <w:rFonts w:cs="Arial"/>
          <w:shd w:val="clear" w:color="auto" w:fill="FFFFFF"/>
        </w:rPr>
        <w:t xml:space="preserve"> zunanjem parkirišču PP Ilirska Bistrica</w:t>
      </w:r>
      <w:r w:rsidRPr="00F40850">
        <w:rPr>
          <w:rFonts w:cs="Arial"/>
          <w:shd w:val="clear" w:color="auto" w:fill="FFFFFF"/>
        </w:rPr>
        <w:t>, kjer bo postavljena polnilna postaja</w:t>
      </w:r>
      <w:r w:rsidR="00F40850" w:rsidRPr="00F40850">
        <w:rPr>
          <w:rFonts w:cs="Arial"/>
          <w:shd w:val="clear" w:color="auto" w:fill="FFFFFF"/>
        </w:rPr>
        <w:t xml:space="preserve"> AC</w:t>
      </w:r>
      <w:r w:rsidRPr="00F40850">
        <w:rPr>
          <w:rFonts w:cs="Arial"/>
          <w:shd w:val="clear" w:color="auto" w:fill="FFFFFF"/>
        </w:rPr>
        <w:t xml:space="preserve">. Polnilna postaja </w:t>
      </w:r>
      <w:r w:rsidR="00F40850" w:rsidRPr="00F40850">
        <w:rPr>
          <w:rFonts w:cs="Arial"/>
          <w:shd w:val="clear" w:color="auto" w:fill="FFFFFF"/>
        </w:rPr>
        <w:t xml:space="preserve">AC </w:t>
      </w:r>
      <w:r w:rsidRPr="00F40850">
        <w:rPr>
          <w:rFonts w:cs="Arial"/>
          <w:shd w:val="clear" w:color="auto" w:fill="FFFFFF"/>
        </w:rPr>
        <w:t xml:space="preserve">bo postavljena na tla (ob zunanjo steno objekta). Dograditev obstoječe razdelilne omarice ni nujno potrebna, saj je v njej dovolj razpoložljivega prostora tako za dodatno vgradnjo priključnih varovalk kakor tudi dodatnega števca za dinamično prilagajanje moči polnilne postaje. Vsa potrebna inštalacija (kot npr. UTP cat6+ v I.C. fi 16mm in NYY-J5x16mm2 v I.C. fi 80mm) bo izvedena nadometno in bo potekala </w:t>
      </w:r>
      <w:r w:rsidR="00F40850">
        <w:rPr>
          <w:rFonts w:cs="Arial"/>
          <w:shd w:val="clear" w:color="auto" w:fill="FFFFFF"/>
        </w:rPr>
        <w:t>po notranjem</w:t>
      </w:r>
      <w:r w:rsidRPr="00F40850">
        <w:rPr>
          <w:rFonts w:cs="Arial"/>
          <w:shd w:val="clear" w:color="auto" w:fill="FFFFFF"/>
        </w:rPr>
        <w:t xml:space="preserve"> in zunanjem delu objekta.</w:t>
      </w:r>
      <w:r w:rsidRPr="003E312B">
        <w:rPr>
          <w:rFonts w:cs="Arial"/>
          <w:color w:val="00B050"/>
          <w:shd w:val="clear" w:color="auto" w:fill="FFFFFF"/>
        </w:rPr>
        <w:t xml:space="preserve"> </w:t>
      </w:r>
    </w:p>
    <w:p w:rsidR="008D15EA" w:rsidRPr="00DC18E0" w:rsidRDefault="008D15EA" w:rsidP="008D15EA">
      <w:pPr>
        <w:rPr>
          <w:rFonts w:cs="Arial"/>
          <w:shd w:val="clear" w:color="auto" w:fill="FFFFFF"/>
        </w:rPr>
      </w:pPr>
    </w:p>
    <w:p w:rsidR="008D15EA" w:rsidRPr="00663335" w:rsidRDefault="008D15EA" w:rsidP="008D15EA">
      <w:pPr>
        <w:rPr>
          <w:rFonts w:cs="Arial"/>
          <w:color w:val="00B050"/>
          <w:shd w:val="clear" w:color="auto" w:fill="FFFFFF"/>
        </w:rPr>
      </w:pPr>
      <w:r w:rsidRPr="00B04746">
        <w:rPr>
          <w:rFonts w:cs="Arial"/>
          <w:shd w:val="clear" w:color="auto" w:fill="FFFFFF"/>
        </w:rPr>
        <w:t xml:space="preserve">Objekt PP </w:t>
      </w:r>
      <w:r w:rsidR="00DC18E0" w:rsidRPr="00B04746">
        <w:rPr>
          <w:rFonts w:cs="Arial"/>
          <w:shd w:val="clear" w:color="auto" w:fill="FFFFFF"/>
        </w:rPr>
        <w:t>Ilirska Bistrica na Vilharjevi cesti 22</w:t>
      </w:r>
      <w:r w:rsidRPr="00B04746">
        <w:rPr>
          <w:rFonts w:cs="Arial"/>
          <w:shd w:val="clear" w:color="auto" w:fill="FFFFFF"/>
        </w:rPr>
        <w:t xml:space="preserve"> ima zakupl</w:t>
      </w:r>
      <w:r w:rsidR="00DC18E0" w:rsidRPr="00B04746">
        <w:rPr>
          <w:rFonts w:cs="Arial"/>
          <w:shd w:val="clear" w:color="auto" w:fill="FFFFFF"/>
        </w:rPr>
        <w:t>jeno moč 211</w:t>
      </w:r>
      <w:r w:rsidRPr="00B04746">
        <w:rPr>
          <w:rFonts w:cs="Arial"/>
          <w:shd w:val="clear" w:color="auto" w:fill="FFFFFF"/>
        </w:rPr>
        <w:t xml:space="preserve">kW, dosedanja maksimalna dosežena moč pa </w:t>
      </w:r>
      <w:r w:rsidR="00DC18E0" w:rsidRPr="00B04746">
        <w:rPr>
          <w:rFonts w:cs="Arial"/>
        </w:rPr>
        <w:t>znaša 106</w:t>
      </w:r>
      <w:r w:rsidRPr="00B04746">
        <w:rPr>
          <w:rFonts w:cs="Arial"/>
        </w:rPr>
        <w:t>kW. Na objektu so priključne varovalke (PMO) 3x57A, presek dovodnega kabla pa znaša 4x95mm2.</w:t>
      </w:r>
      <w:r w:rsidRPr="00B04746">
        <w:rPr>
          <w:rFonts w:cs="Arial"/>
          <w:color w:val="00B050"/>
          <w:shd w:val="clear" w:color="auto" w:fill="FFFFFF"/>
        </w:rPr>
        <w:t xml:space="preserve"> </w:t>
      </w:r>
      <w:r w:rsidRPr="00B04746">
        <w:rPr>
          <w:rFonts w:cs="Arial"/>
          <w:shd w:val="clear" w:color="auto" w:fill="FFFFFF"/>
        </w:rPr>
        <w:t>Dograditev nove razdelilne omarice ni potrebna. Predviden presek dovodnega kabla do polnilne postaje znaša 5x16mm2. Na objektu je možnost vzpostavitve dinamičnega upravljanja obremenitve polnilne postaje DC (DLM-</w:t>
      </w:r>
      <w:proofErr w:type="spellStart"/>
      <w:r w:rsidRPr="00B04746">
        <w:rPr>
          <w:rFonts w:cs="Arial"/>
          <w:shd w:val="clear" w:color="auto" w:fill="FFFFFF"/>
        </w:rPr>
        <w:t>Dynamic</w:t>
      </w:r>
      <w:proofErr w:type="spellEnd"/>
      <w:r w:rsidRPr="00DC18E0">
        <w:rPr>
          <w:rFonts w:cs="Arial"/>
          <w:shd w:val="clear" w:color="auto" w:fill="FFFFFF"/>
        </w:rPr>
        <w:t xml:space="preserve"> </w:t>
      </w:r>
      <w:proofErr w:type="spellStart"/>
      <w:r w:rsidRPr="00DC18E0">
        <w:rPr>
          <w:rFonts w:cs="Arial"/>
          <w:shd w:val="clear" w:color="auto" w:fill="FFFFFF"/>
        </w:rPr>
        <w:t>Load</w:t>
      </w:r>
      <w:proofErr w:type="spellEnd"/>
      <w:r w:rsidRPr="00DC18E0">
        <w:rPr>
          <w:rFonts w:cs="Arial"/>
          <w:shd w:val="clear" w:color="auto" w:fill="FFFFFF"/>
        </w:rPr>
        <w:t xml:space="preserve"> Management), kakor tudi vključitve polnilne postaje v zaledni sistem (APN).</w:t>
      </w:r>
      <w:r w:rsidRPr="003E312B">
        <w:rPr>
          <w:rFonts w:cs="Arial"/>
          <w:color w:val="00B050"/>
          <w:shd w:val="clear" w:color="auto" w:fill="FFFFFF"/>
        </w:rPr>
        <w:t xml:space="preserve">    </w:t>
      </w:r>
    </w:p>
    <w:p w:rsidR="008D15EA" w:rsidRDefault="008D15EA" w:rsidP="008D15EA">
      <w:pPr>
        <w:rPr>
          <w:noProof/>
          <w:lang w:eastAsia="sl-SI"/>
        </w:rPr>
      </w:pPr>
      <w:r>
        <w:rPr>
          <w:rFonts w:cs="Arial"/>
          <w:color w:val="FF0000"/>
        </w:rPr>
        <w:t xml:space="preserve">   </w:t>
      </w:r>
    </w:p>
    <w:p w:rsidR="008D15EA" w:rsidRDefault="00663335" w:rsidP="008D15EA">
      <w:pPr>
        <w:rPr>
          <w:rFonts w:cs="Arial"/>
          <w:color w:val="FF0000"/>
        </w:rPr>
      </w:pPr>
      <w:r>
        <w:rPr>
          <w:noProof/>
          <w:lang w:eastAsia="sl-SI"/>
        </w:rPr>
        <w:drawing>
          <wp:inline distT="0" distB="0" distL="0" distR="0" wp14:anchorId="4C9316E0" wp14:editId="00F8645D">
            <wp:extent cx="2847975" cy="2285560"/>
            <wp:effectExtent l="0" t="0" r="0" b="0"/>
            <wp:docPr id="57"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54197" cy="2290553"/>
                    </a:xfrm>
                    <a:prstGeom prst="rect">
                      <a:avLst/>
                    </a:prstGeom>
                  </pic:spPr>
                </pic:pic>
              </a:graphicData>
            </a:graphic>
          </wp:inline>
        </w:drawing>
      </w:r>
      <w:r w:rsidR="006723C8">
        <w:rPr>
          <w:rFonts w:cs="Arial"/>
          <w:color w:val="FF0000"/>
        </w:rPr>
        <w:t xml:space="preserve">   </w:t>
      </w:r>
      <w:r w:rsidR="006723C8">
        <w:rPr>
          <w:noProof/>
          <w:lang w:eastAsia="sl-SI"/>
        </w:rPr>
        <w:drawing>
          <wp:inline distT="0" distB="0" distL="0" distR="0" wp14:anchorId="57A6B2F1" wp14:editId="73035DAD">
            <wp:extent cx="2771775" cy="2322643"/>
            <wp:effectExtent l="0" t="0" r="0" b="0"/>
            <wp:docPr id="49" name="Slika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86898" cy="2335315"/>
                    </a:xfrm>
                    <a:prstGeom prst="rect">
                      <a:avLst/>
                    </a:prstGeom>
                  </pic:spPr>
                </pic:pic>
              </a:graphicData>
            </a:graphic>
          </wp:inline>
        </w:drawing>
      </w:r>
    </w:p>
    <w:p w:rsidR="008D15EA" w:rsidRPr="00E92DCE" w:rsidRDefault="008D15EA" w:rsidP="008D15EA">
      <w:pPr>
        <w:rPr>
          <w:rFonts w:cs="Arial"/>
        </w:rPr>
      </w:pPr>
      <w:r w:rsidRPr="00E92DCE">
        <w:rPr>
          <w:rFonts w:cs="Arial"/>
          <w:i/>
          <w:sz w:val="16"/>
          <w:szCs w:val="16"/>
          <w:shd w:val="clear" w:color="auto" w:fill="FFFFFF"/>
        </w:rPr>
        <w:t>Lokacija postavitve ene (zunanje) polniln</w:t>
      </w:r>
      <w:r w:rsidR="00E87C1F">
        <w:rPr>
          <w:rFonts w:cs="Arial"/>
          <w:i/>
          <w:sz w:val="16"/>
          <w:szCs w:val="16"/>
          <w:shd w:val="clear" w:color="auto" w:fill="FFFFFF"/>
        </w:rPr>
        <w:t>e postaje AC z dvema polnilnim</w:t>
      </w:r>
      <w:r w:rsidRPr="00E92DCE">
        <w:rPr>
          <w:rFonts w:cs="Arial"/>
          <w:i/>
          <w:sz w:val="16"/>
          <w:szCs w:val="16"/>
          <w:shd w:val="clear" w:color="auto" w:fill="FFFFFF"/>
        </w:rPr>
        <w:t xml:space="preserve">a mestoma na PP </w:t>
      </w:r>
      <w:r w:rsidR="00E92DCE" w:rsidRPr="00E92DCE">
        <w:rPr>
          <w:rFonts w:cs="Arial"/>
          <w:i/>
          <w:sz w:val="16"/>
          <w:szCs w:val="16"/>
          <w:shd w:val="clear" w:color="auto" w:fill="FFFFFF"/>
        </w:rPr>
        <w:t>Ilirska Bistrica</w:t>
      </w:r>
    </w:p>
    <w:p w:rsidR="00247504" w:rsidRPr="00E92DCE" w:rsidRDefault="00247504" w:rsidP="00DF0CD0">
      <w:pPr>
        <w:pStyle w:val="Odstavekseznama"/>
        <w:rPr>
          <w:rFonts w:cs="Arial"/>
          <w:b/>
          <w:sz w:val="24"/>
        </w:rPr>
      </w:pPr>
    </w:p>
    <w:p w:rsidR="00C07D69" w:rsidRDefault="00C07D69" w:rsidP="00DF0CD0">
      <w:pPr>
        <w:pStyle w:val="Odstavekseznama"/>
        <w:rPr>
          <w:rFonts w:cs="Arial"/>
          <w:b/>
          <w:sz w:val="24"/>
        </w:rPr>
      </w:pPr>
    </w:p>
    <w:p w:rsidR="00C07D69" w:rsidRDefault="00C07D69" w:rsidP="00DF0CD0">
      <w:pPr>
        <w:pStyle w:val="Odstavekseznama"/>
        <w:rPr>
          <w:rFonts w:cs="Arial"/>
          <w:b/>
          <w:sz w:val="24"/>
        </w:rPr>
      </w:pPr>
    </w:p>
    <w:p w:rsidR="00C07D69" w:rsidRDefault="00C07D69" w:rsidP="00DF0CD0">
      <w:pPr>
        <w:pStyle w:val="Odstavekseznama"/>
        <w:rPr>
          <w:rFonts w:cs="Arial"/>
          <w:b/>
          <w:sz w:val="24"/>
        </w:rPr>
      </w:pPr>
    </w:p>
    <w:p w:rsidR="00C07D69" w:rsidRDefault="00C07D69" w:rsidP="00DF0CD0">
      <w:pPr>
        <w:pStyle w:val="Odstavekseznama"/>
        <w:rPr>
          <w:rFonts w:cs="Arial"/>
          <w:b/>
          <w:sz w:val="24"/>
        </w:rPr>
      </w:pPr>
    </w:p>
    <w:p w:rsidR="00C07D69" w:rsidRDefault="00C07D69" w:rsidP="00DF0CD0">
      <w:pPr>
        <w:pStyle w:val="Odstavekseznama"/>
        <w:rPr>
          <w:rFonts w:cs="Arial"/>
          <w:b/>
          <w:sz w:val="24"/>
        </w:rPr>
      </w:pPr>
    </w:p>
    <w:p w:rsidR="00E87C1F" w:rsidRDefault="00E87C1F" w:rsidP="00DF0CD0">
      <w:pPr>
        <w:pStyle w:val="Odstavekseznama"/>
        <w:rPr>
          <w:rFonts w:cs="Arial"/>
          <w:b/>
          <w:sz w:val="24"/>
        </w:rPr>
      </w:pPr>
    </w:p>
    <w:p w:rsidR="00C07D69" w:rsidRDefault="00C07D69" w:rsidP="00DF0CD0">
      <w:pPr>
        <w:pStyle w:val="Odstavekseznama"/>
        <w:rPr>
          <w:rFonts w:cs="Arial"/>
          <w:b/>
          <w:sz w:val="24"/>
        </w:rPr>
      </w:pPr>
    </w:p>
    <w:p w:rsidR="001C7F27" w:rsidRDefault="001C7F27" w:rsidP="00DF0CD0">
      <w:pPr>
        <w:pStyle w:val="Odstavekseznama"/>
        <w:rPr>
          <w:rFonts w:cs="Arial"/>
          <w:b/>
          <w:sz w:val="24"/>
        </w:rPr>
      </w:pPr>
    </w:p>
    <w:p w:rsidR="001C7F27" w:rsidRDefault="001C7F27" w:rsidP="00DF0CD0">
      <w:pPr>
        <w:pStyle w:val="Odstavekseznama"/>
        <w:rPr>
          <w:rFonts w:cs="Arial"/>
          <w:b/>
          <w:sz w:val="24"/>
        </w:rPr>
      </w:pPr>
    </w:p>
    <w:p w:rsidR="00247504" w:rsidRDefault="00247504" w:rsidP="00DF0CD0">
      <w:pPr>
        <w:pStyle w:val="Odstavekseznama"/>
        <w:rPr>
          <w:rFonts w:cs="Arial"/>
          <w:b/>
          <w:sz w:val="24"/>
        </w:rPr>
      </w:pPr>
    </w:p>
    <w:p w:rsidR="008D15EA" w:rsidRDefault="008D15EA" w:rsidP="00DF0CD0">
      <w:pPr>
        <w:pStyle w:val="Odstavekseznama"/>
        <w:rPr>
          <w:rFonts w:cs="Arial"/>
          <w:b/>
          <w:sz w:val="24"/>
        </w:rPr>
      </w:pPr>
    </w:p>
    <w:p w:rsidR="00247504" w:rsidRPr="006723C8" w:rsidRDefault="00247504" w:rsidP="006723C8">
      <w:pPr>
        <w:rPr>
          <w:rFonts w:cs="Arial"/>
          <w:b/>
          <w:sz w:val="24"/>
        </w:rPr>
      </w:pPr>
    </w:p>
    <w:p w:rsidR="00DF0CD0" w:rsidRDefault="00DF0CD0" w:rsidP="00DF0CD0">
      <w:pPr>
        <w:pStyle w:val="Odstavekseznama"/>
        <w:rPr>
          <w:rFonts w:cs="Arial"/>
          <w:b/>
          <w:sz w:val="24"/>
        </w:rPr>
      </w:pPr>
    </w:p>
    <w:p w:rsidR="00DF0CD0" w:rsidRPr="00247504" w:rsidRDefault="00DF0CD0" w:rsidP="00DF0CD0">
      <w:pPr>
        <w:pStyle w:val="Odstavekseznama"/>
        <w:numPr>
          <w:ilvl w:val="0"/>
          <w:numId w:val="43"/>
        </w:numPr>
        <w:rPr>
          <w:rFonts w:cs="Arial"/>
          <w:b/>
          <w:sz w:val="24"/>
        </w:rPr>
      </w:pPr>
      <w:r w:rsidRPr="00DF0CD0">
        <w:rPr>
          <w:rFonts w:cs="Arial"/>
          <w:b/>
          <w:sz w:val="24"/>
        </w:rPr>
        <w:lastRenderedPageBreak/>
        <w:t>OBMOČJE POLICIJSKE UPRAVE LJUBLJANA</w:t>
      </w:r>
    </w:p>
    <w:p w:rsidR="00247504" w:rsidRDefault="00247504" w:rsidP="00247504">
      <w:pPr>
        <w:pStyle w:val="Naslov2"/>
      </w:pPr>
      <w:bookmarkStart w:id="8" w:name="_Toc187061720"/>
      <w:r>
        <w:t>Policijska uprava Ljubljana, Prešernova cesta 18, 1000 Ljubljana (1x AC)</w:t>
      </w:r>
      <w:bookmarkEnd w:id="8"/>
    </w:p>
    <w:p w:rsidR="00247504" w:rsidRPr="00683855" w:rsidRDefault="00247504" w:rsidP="00247504"/>
    <w:p w:rsidR="00247504" w:rsidRPr="00683855" w:rsidRDefault="00247504" w:rsidP="00247504">
      <w:pPr>
        <w:rPr>
          <w:rFonts w:cs="Arial"/>
          <w:shd w:val="clear" w:color="auto" w:fill="FFFFFF"/>
        </w:rPr>
      </w:pPr>
      <w:r w:rsidRPr="00683855">
        <w:rPr>
          <w:rFonts w:cs="Arial"/>
          <w:shd w:val="clear" w:color="auto" w:fill="FFFFFF"/>
        </w:rPr>
        <w:t>Policijska uprava Ljubljana je locirana v strogem centru mesta. Parkirna mesta za službena vozila so zagotovljena na varovanem notranjem dvorišču, kje</w:t>
      </w:r>
      <w:r w:rsidR="00683855" w:rsidRPr="00683855">
        <w:rPr>
          <w:rFonts w:cs="Arial"/>
          <w:shd w:val="clear" w:color="auto" w:fill="FFFFFF"/>
        </w:rPr>
        <w:t xml:space="preserve">r je predvidena postavitev ene </w:t>
      </w:r>
      <w:r w:rsidRPr="00683855">
        <w:rPr>
          <w:rFonts w:cs="Arial"/>
          <w:shd w:val="clear" w:color="auto" w:fill="FFFFFF"/>
        </w:rPr>
        <w:t xml:space="preserve">polnilne postaje </w:t>
      </w:r>
      <w:r w:rsidR="00683855" w:rsidRPr="00683855">
        <w:rPr>
          <w:rFonts w:cs="Arial"/>
          <w:shd w:val="clear" w:color="auto" w:fill="FFFFFF"/>
        </w:rPr>
        <w:t xml:space="preserve">AC </w:t>
      </w:r>
      <w:r w:rsidRPr="00683855">
        <w:rPr>
          <w:rFonts w:cs="Arial"/>
          <w:shd w:val="clear" w:color="auto" w:fill="FFFFFF"/>
        </w:rPr>
        <w:t xml:space="preserve">(z </w:t>
      </w:r>
      <w:r w:rsidR="00683855" w:rsidRPr="00683855">
        <w:rPr>
          <w:rFonts w:cs="Arial"/>
        </w:rPr>
        <w:t>dvema</w:t>
      </w:r>
      <w:r w:rsidRPr="00683855">
        <w:rPr>
          <w:rFonts w:cs="Arial"/>
        </w:rPr>
        <w:t xml:space="preserve"> p</w:t>
      </w:r>
      <w:r w:rsidR="00E87C1F">
        <w:rPr>
          <w:rFonts w:cs="Arial"/>
        </w:rPr>
        <w:t>olnilnima</w:t>
      </w:r>
      <w:r w:rsidRPr="00683855">
        <w:rPr>
          <w:rFonts w:cs="Arial"/>
        </w:rPr>
        <w:t xml:space="preserve"> </w:t>
      </w:r>
      <w:r w:rsidRPr="00683855">
        <w:rPr>
          <w:rFonts w:cs="Arial"/>
          <w:shd w:val="clear" w:color="auto" w:fill="FFFFFF"/>
        </w:rPr>
        <w:t>mestom</w:t>
      </w:r>
      <w:r w:rsidR="00683855" w:rsidRPr="00683855">
        <w:rPr>
          <w:rFonts w:cs="Arial"/>
          <w:shd w:val="clear" w:color="auto" w:fill="FFFFFF"/>
        </w:rPr>
        <w:t>a</w:t>
      </w:r>
      <w:r w:rsidRPr="00683855">
        <w:rPr>
          <w:rFonts w:cs="Arial"/>
          <w:shd w:val="clear" w:color="auto" w:fill="FFFFFF"/>
        </w:rPr>
        <w:t>) za potrebe polnjenja električnih službenih vozil. Potek trase energetskega in komunikacijskega kabla polnilne postaje</w:t>
      </w:r>
      <w:r w:rsidR="00683855" w:rsidRPr="00683855">
        <w:rPr>
          <w:rFonts w:cs="Arial"/>
          <w:shd w:val="clear" w:color="auto" w:fill="FFFFFF"/>
        </w:rPr>
        <w:t xml:space="preserve"> AC</w:t>
      </w:r>
      <w:r w:rsidRPr="00683855">
        <w:rPr>
          <w:rFonts w:cs="Arial"/>
          <w:shd w:val="clear" w:color="auto" w:fill="FFFFFF"/>
        </w:rPr>
        <w:t xml:space="preserve"> je predviden iz razdelilne omarice na objektu (ki je locirana v kotlovnici objekta) do parkirišča službenih vozil na varovanem notranjem dvorišču PU Ljubljana, kjer bo postavljena polnilna postaja</w:t>
      </w:r>
      <w:r w:rsidR="00683855" w:rsidRPr="00683855">
        <w:rPr>
          <w:rFonts w:cs="Arial"/>
          <w:shd w:val="clear" w:color="auto" w:fill="FFFFFF"/>
        </w:rPr>
        <w:t xml:space="preserve"> AC</w:t>
      </w:r>
      <w:r w:rsidRPr="00683855">
        <w:rPr>
          <w:rFonts w:cs="Arial"/>
          <w:shd w:val="clear" w:color="auto" w:fill="FFFFFF"/>
        </w:rPr>
        <w:t xml:space="preserve">. Polnilna postaja </w:t>
      </w:r>
      <w:r w:rsidR="00683855" w:rsidRPr="00683855">
        <w:rPr>
          <w:rFonts w:cs="Arial"/>
          <w:shd w:val="clear" w:color="auto" w:fill="FFFFFF"/>
        </w:rPr>
        <w:t xml:space="preserve">AC </w:t>
      </w:r>
      <w:r w:rsidRPr="00683855">
        <w:rPr>
          <w:rFonts w:cs="Arial"/>
          <w:shd w:val="clear" w:color="auto" w:fill="FFFFFF"/>
        </w:rPr>
        <w:t xml:space="preserve">bo postavljena na tla (ob zunanjo steno objekta), v neposredni bližini obstoječe razdelilne omarice objekta. Dograditev obstoječe razdelilne omarice ni predvidena, saj je v njej dovolj razpoložljivega prostora tako za dodatno vgradnjo priključnih varovalk kakor tudi dodatnega števca za dinamično prilagajanje moči polnilne postaje. Vsa potrebna inštalacija (kot npr. UTP cat6+ v I.C. fi 16mm in NYY-J5x16mm2 v I.C. fi 80mm) bo izvedena nadometno, v skupni dolžini cca 15m. </w:t>
      </w:r>
    </w:p>
    <w:p w:rsidR="00247504" w:rsidRPr="00683855" w:rsidRDefault="00247504" w:rsidP="00247504">
      <w:pPr>
        <w:rPr>
          <w:rFonts w:cs="Arial"/>
          <w:shd w:val="clear" w:color="auto" w:fill="FFFFFF"/>
        </w:rPr>
      </w:pPr>
    </w:p>
    <w:p w:rsidR="00247504" w:rsidRPr="00683855" w:rsidRDefault="00247504" w:rsidP="00247504">
      <w:pPr>
        <w:rPr>
          <w:rFonts w:cs="Arial"/>
          <w:shd w:val="clear" w:color="auto" w:fill="FFFFFF"/>
        </w:rPr>
      </w:pPr>
      <w:r w:rsidRPr="00683855">
        <w:rPr>
          <w:rFonts w:cs="Arial"/>
          <w:shd w:val="clear" w:color="auto" w:fill="FFFFFF"/>
        </w:rPr>
        <w:t>Objekt PU Ljubljana na Prešernovi cesti 18 ima zakupljeno moč 132kW, dosedanja maksimalna dosežena moč pa znaša 62kW. Na objektu so priključne varovalke (PMO) 3x100A, presek dovodnega kabla pa znaša 70mm2. Predviden presek dovodnega kabla do polnilne postaje znaša 5x16mm2. Na objektu je možnost vzpostavitve dinamičnega upravljanja obremenitve polnilne postaje DC (DLM-</w:t>
      </w:r>
      <w:proofErr w:type="spellStart"/>
      <w:r w:rsidRPr="00683855">
        <w:rPr>
          <w:rFonts w:cs="Arial"/>
          <w:shd w:val="clear" w:color="auto" w:fill="FFFFFF"/>
        </w:rPr>
        <w:t>Dynamic</w:t>
      </w:r>
      <w:proofErr w:type="spellEnd"/>
      <w:r w:rsidRPr="00683855">
        <w:rPr>
          <w:rFonts w:cs="Arial"/>
          <w:shd w:val="clear" w:color="auto" w:fill="FFFFFF"/>
        </w:rPr>
        <w:t xml:space="preserve"> </w:t>
      </w:r>
      <w:proofErr w:type="spellStart"/>
      <w:r w:rsidRPr="00683855">
        <w:rPr>
          <w:rFonts w:cs="Arial"/>
          <w:shd w:val="clear" w:color="auto" w:fill="FFFFFF"/>
        </w:rPr>
        <w:t>Load</w:t>
      </w:r>
      <w:proofErr w:type="spellEnd"/>
      <w:r w:rsidRPr="00683855">
        <w:rPr>
          <w:rFonts w:cs="Arial"/>
          <w:shd w:val="clear" w:color="auto" w:fill="FFFFFF"/>
        </w:rPr>
        <w:t xml:space="preserve"> Management), kakor tudi vključitve polnilne postaje v zaledni sistem (APN).    </w:t>
      </w:r>
    </w:p>
    <w:p w:rsidR="00247504" w:rsidRDefault="00247504" w:rsidP="00247504">
      <w:pPr>
        <w:rPr>
          <w:rFonts w:cs="Arial"/>
          <w:color w:val="FF0000"/>
          <w:shd w:val="clear" w:color="auto" w:fill="FFFFFF"/>
        </w:rPr>
      </w:pPr>
    </w:p>
    <w:p w:rsidR="00247504" w:rsidRDefault="00247504" w:rsidP="00247504">
      <w:pPr>
        <w:rPr>
          <w:rFonts w:cs="Arial"/>
          <w:color w:val="FF0000"/>
          <w:shd w:val="clear" w:color="auto" w:fill="FFFFFF"/>
        </w:rPr>
      </w:pPr>
      <w:r>
        <w:rPr>
          <w:noProof/>
          <w:lang w:eastAsia="sl-SI"/>
        </w:rPr>
        <w:drawing>
          <wp:inline distT="0" distB="0" distL="0" distR="0" wp14:anchorId="503F045F" wp14:editId="1C979C1C">
            <wp:extent cx="2687541" cy="2224212"/>
            <wp:effectExtent l="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698571" cy="2233341"/>
                    </a:xfrm>
                    <a:prstGeom prst="rect">
                      <a:avLst/>
                    </a:prstGeom>
                  </pic:spPr>
                </pic:pic>
              </a:graphicData>
            </a:graphic>
          </wp:inline>
        </w:drawing>
      </w:r>
      <w:r>
        <w:rPr>
          <w:rFonts w:cs="Arial"/>
          <w:color w:val="FF0000"/>
          <w:shd w:val="clear" w:color="auto" w:fill="FFFFFF"/>
        </w:rPr>
        <w:t xml:space="preserve">  </w:t>
      </w:r>
      <w:r>
        <w:rPr>
          <w:noProof/>
          <w:lang w:eastAsia="sl-SI"/>
        </w:rPr>
        <w:drawing>
          <wp:inline distT="0" distB="0" distL="0" distR="0" wp14:anchorId="7F4CB1B7" wp14:editId="3C4AA7A0">
            <wp:extent cx="2956304" cy="2213969"/>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87448" cy="2237293"/>
                    </a:xfrm>
                    <a:prstGeom prst="rect">
                      <a:avLst/>
                    </a:prstGeom>
                  </pic:spPr>
                </pic:pic>
              </a:graphicData>
            </a:graphic>
          </wp:inline>
        </w:drawing>
      </w:r>
      <w:r>
        <w:rPr>
          <w:rFonts w:cs="Arial"/>
          <w:color w:val="FF0000"/>
          <w:shd w:val="clear" w:color="auto" w:fill="FFFFFF"/>
        </w:rPr>
        <w:t xml:space="preserve">   </w:t>
      </w:r>
    </w:p>
    <w:p w:rsidR="00247504" w:rsidRPr="00E572DA" w:rsidRDefault="00342CFA" w:rsidP="00247504">
      <w:pPr>
        <w:rPr>
          <w:rFonts w:cs="Arial"/>
          <w:i/>
          <w:sz w:val="16"/>
          <w:szCs w:val="16"/>
          <w:shd w:val="clear" w:color="auto" w:fill="FFFFFF"/>
        </w:rPr>
      </w:pPr>
      <w:r>
        <w:rPr>
          <w:rFonts w:cs="Arial"/>
          <w:i/>
          <w:sz w:val="16"/>
          <w:szCs w:val="16"/>
          <w:shd w:val="clear" w:color="auto" w:fill="FFFFFF"/>
        </w:rPr>
        <w:t>Predlog lokacije</w:t>
      </w:r>
      <w:r w:rsidR="00247504" w:rsidRPr="00E572DA">
        <w:rPr>
          <w:rFonts w:cs="Arial"/>
          <w:i/>
          <w:sz w:val="16"/>
          <w:szCs w:val="16"/>
          <w:shd w:val="clear" w:color="auto" w:fill="FFFFFF"/>
        </w:rPr>
        <w:t xml:space="preserve"> </w:t>
      </w:r>
      <w:r w:rsidR="00247504">
        <w:rPr>
          <w:rFonts w:cs="Arial"/>
          <w:i/>
          <w:sz w:val="16"/>
          <w:szCs w:val="16"/>
          <w:shd w:val="clear" w:color="auto" w:fill="FFFFFF"/>
        </w:rPr>
        <w:t xml:space="preserve">postavitve ene (zunanje) </w:t>
      </w:r>
      <w:r w:rsidR="00E8149A">
        <w:rPr>
          <w:rFonts w:cs="Arial"/>
          <w:i/>
          <w:sz w:val="16"/>
          <w:szCs w:val="16"/>
          <w:shd w:val="clear" w:color="auto" w:fill="FFFFFF"/>
        </w:rPr>
        <w:t>polnilne postaje AC z dvema</w:t>
      </w:r>
      <w:r w:rsidR="00E87C1F">
        <w:rPr>
          <w:rFonts w:cs="Arial"/>
          <w:i/>
          <w:sz w:val="16"/>
          <w:szCs w:val="16"/>
          <w:shd w:val="clear" w:color="auto" w:fill="FFFFFF"/>
        </w:rPr>
        <w:t xml:space="preserve"> polnilnim</w:t>
      </w:r>
      <w:r w:rsidR="00E8149A">
        <w:rPr>
          <w:rFonts w:cs="Arial"/>
          <w:i/>
          <w:sz w:val="16"/>
          <w:szCs w:val="16"/>
          <w:shd w:val="clear" w:color="auto" w:fill="FFFFFF"/>
        </w:rPr>
        <w:t>a</w:t>
      </w:r>
      <w:r w:rsidR="00247504">
        <w:rPr>
          <w:rFonts w:cs="Arial"/>
          <w:i/>
          <w:sz w:val="16"/>
          <w:szCs w:val="16"/>
          <w:shd w:val="clear" w:color="auto" w:fill="FFFFFF"/>
        </w:rPr>
        <w:t xml:space="preserve"> mestom</w:t>
      </w:r>
      <w:r w:rsidR="00E8149A">
        <w:rPr>
          <w:rFonts w:cs="Arial"/>
          <w:i/>
          <w:sz w:val="16"/>
          <w:szCs w:val="16"/>
          <w:shd w:val="clear" w:color="auto" w:fill="FFFFFF"/>
        </w:rPr>
        <w:t>a</w:t>
      </w:r>
      <w:r w:rsidR="00247504">
        <w:rPr>
          <w:rFonts w:cs="Arial"/>
          <w:i/>
          <w:sz w:val="16"/>
          <w:szCs w:val="16"/>
          <w:shd w:val="clear" w:color="auto" w:fill="FFFFFF"/>
        </w:rPr>
        <w:t xml:space="preserve"> na PU Ljubljana</w:t>
      </w:r>
    </w:p>
    <w:p w:rsidR="00DF0CD0" w:rsidRDefault="00DF0CD0" w:rsidP="00DF0CD0">
      <w:pPr>
        <w:rPr>
          <w:rFonts w:cs="Arial"/>
          <w:b/>
          <w:sz w:val="24"/>
        </w:rPr>
      </w:pPr>
    </w:p>
    <w:p w:rsidR="00247504" w:rsidRDefault="00247504" w:rsidP="00DF0CD0">
      <w:pPr>
        <w:rPr>
          <w:rFonts w:cs="Arial"/>
          <w:b/>
          <w:sz w:val="24"/>
        </w:rPr>
      </w:pPr>
    </w:p>
    <w:p w:rsidR="00247504" w:rsidRDefault="00247504" w:rsidP="00DF0CD0">
      <w:pPr>
        <w:rPr>
          <w:rFonts w:cs="Arial"/>
          <w:b/>
          <w:sz w:val="24"/>
        </w:rPr>
      </w:pPr>
    </w:p>
    <w:p w:rsidR="00247504" w:rsidRDefault="00247504" w:rsidP="00DF0CD0">
      <w:pPr>
        <w:rPr>
          <w:rFonts w:cs="Arial"/>
          <w:b/>
          <w:sz w:val="24"/>
        </w:rPr>
      </w:pPr>
    </w:p>
    <w:p w:rsidR="00247504" w:rsidRDefault="00247504" w:rsidP="00DF0CD0">
      <w:pPr>
        <w:rPr>
          <w:rFonts w:cs="Arial"/>
          <w:b/>
          <w:sz w:val="24"/>
        </w:rPr>
      </w:pPr>
    </w:p>
    <w:p w:rsidR="00247504" w:rsidRDefault="00247504" w:rsidP="00DF0CD0">
      <w:pPr>
        <w:rPr>
          <w:rFonts w:cs="Arial"/>
          <w:b/>
          <w:sz w:val="24"/>
        </w:rPr>
      </w:pPr>
    </w:p>
    <w:p w:rsidR="00247504" w:rsidRDefault="00247504" w:rsidP="00DF0CD0">
      <w:pPr>
        <w:rPr>
          <w:rFonts w:cs="Arial"/>
          <w:b/>
          <w:sz w:val="24"/>
        </w:rPr>
      </w:pPr>
    </w:p>
    <w:p w:rsidR="00F208C9" w:rsidRDefault="00F208C9" w:rsidP="00DF0CD0">
      <w:pPr>
        <w:rPr>
          <w:rFonts w:cs="Arial"/>
          <w:b/>
          <w:sz w:val="24"/>
        </w:rPr>
      </w:pPr>
    </w:p>
    <w:p w:rsidR="00247504" w:rsidRDefault="00247504" w:rsidP="00DF0CD0">
      <w:pPr>
        <w:rPr>
          <w:rFonts w:cs="Arial"/>
          <w:b/>
          <w:sz w:val="24"/>
        </w:rPr>
      </w:pPr>
    </w:p>
    <w:p w:rsidR="00247504" w:rsidRDefault="00247504" w:rsidP="00247504">
      <w:pPr>
        <w:rPr>
          <w:rFonts w:cs="Arial"/>
          <w:b/>
          <w:sz w:val="24"/>
        </w:rPr>
      </w:pPr>
    </w:p>
    <w:p w:rsidR="00E87C1F" w:rsidRDefault="00E87C1F" w:rsidP="00247504">
      <w:pPr>
        <w:rPr>
          <w:rFonts w:cs="Arial"/>
          <w:color w:val="FF0000"/>
          <w:shd w:val="clear" w:color="auto" w:fill="FFFFFF"/>
        </w:rPr>
      </w:pPr>
    </w:p>
    <w:p w:rsidR="00247504" w:rsidRDefault="00247504" w:rsidP="00247504">
      <w:pPr>
        <w:pStyle w:val="Naslov2"/>
      </w:pPr>
      <w:bookmarkStart w:id="9" w:name="_Toc187061721"/>
      <w:r>
        <w:lastRenderedPageBreak/>
        <w:t>Policijska postaja Moste, Tovarniška cesta 50, 1000 Ljubljana (2xAC)</w:t>
      </w:r>
      <w:bookmarkEnd w:id="9"/>
    </w:p>
    <w:p w:rsidR="00247504" w:rsidRPr="004D5C74" w:rsidRDefault="00247504" w:rsidP="00247504"/>
    <w:p w:rsidR="00247504" w:rsidRPr="00C80E69" w:rsidRDefault="00247504" w:rsidP="00247504">
      <w:pPr>
        <w:rPr>
          <w:rFonts w:cs="Arial"/>
          <w:shd w:val="clear" w:color="auto" w:fill="FFFFFF"/>
        </w:rPr>
      </w:pPr>
      <w:r w:rsidRPr="00C80E69">
        <w:rPr>
          <w:rFonts w:cs="Arial"/>
          <w:shd w:val="clear" w:color="auto" w:fill="FFFFFF"/>
        </w:rPr>
        <w:t>Policijska postaja Moste je locirana na obrobju centra mesta. Parkirna mesta za službena vozila so zagotovljena na varovanem zunanjem parkirišču, kjer</w:t>
      </w:r>
      <w:r w:rsidR="00C80E69" w:rsidRPr="00C80E69">
        <w:rPr>
          <w:rFonts w:cs="Arial"/>
          <w:shd w:val="clear" w:color="auto" w:fill="FFFFFF"/>
        </w:rPr>
        <w:t xml:space="preserve"> je predvidena postavitev dveh </w:t>
      </w:r>
      <w:r w:rsidRPr="00C80E69">
        <w:rPr>
          <w:rFonts w:cs="Arial"/>
          <w:shd w:val="clear" w:color="auto" w:fill="FFFFFF"/>
        </w:rPr>
        <w:t>polnilnih postaj</w:t>
      </w:r>
      <w:r w:rsidR="00C80E69" w:rsidRPr="00C80E69">
        <w:rPr>
          <w:rFonts w:cs="Arial"/>
          <w:shd w:val="clear" w:color="auto" w:fill="FFFFFF"/>
        </w:rPr>
        <w:t xml:space="preserve"> AC (z skupno štirimi</w:t>
      </w:r>
      <w:r w:rsidR="00E87C1F">
        <w:rPr>
          <w:rFonts w:cs="Arial"/>
          <w:shd w:val="clear" w:color="auto" w:fill="FFFFFF"/>
        </w:rPr>
        <w:t xml:space="preserve"> polnilnimi</w:t>
      </w:r>
      <w:r w:rsidR="00C80E69" w:rsidRPr="00C80E69">
        <w:rPr>
          <w:rFonts w:cs="Arial"/>
          <w:shd w:val="clear" w:color="auto" w:fill="FFFFFF"/>
        </w:rPr>
        <w:t xml:space="preserve"> mesti</w:t>
      </w:r>
      <w:r w:rsidRPr="00C80E69">
        <w:rPr>
          <w:rFonts w:cs="Arial"/>
          <w:shd w:val="clear" w:color="auto" w:fill="FFFFFF"/>
        </w:rPr>
        <w:t>) za potrebe polnjenja električnih službenih vozil. Potek trase energetskega in komunikacijskega kabla polnilne postaje je predviden iz razdelilne omarice R-GAR v garaži objekta (komunikacijska omara je locirana v sosednjem objektu) do parkirišča službenih vozil na varovanem zunanjem parkirišču PP Moste, kjer bosta postavljeni dve polnilni postaji</w:t>
      </w:r>
      <w:r w:rsidR="00C80E69" w:rsidRPr="00C80E69">
        <w:rPr>
          <w:rFonts w:cs="Arial"/>
          <w:shd w:val="clear" w:color="auto" w:fill="FFFFFF"/>
        </w:rPr>
        <w:t xml:space="preserve"> AC</w:t>
      </w:r>
      <w:r w:rsidRPr="00C80E69">
        <w:rPr>
          <w:rFonts w:cs="Arial"/>
          <w:shd w:val="clear" w:color="auto" w:fill="FFFFFF"/>
        </w:rPr>
        <w:t xml:space="preserve">. Polnilni postaji </w:t>
      </w:r>
      <w:r w:rsidR="00C80E69" w:rsidRPr="00C80E69">
        <w:rPr>
          <w:rFonts w:cs="Arial"/>
          <w:shd w:val="clear" w:color="auto" w:fill="FFFFFF"/>
        </w:rPr>
        <w:t xml:space="preserve">AC </w:t>
      </w:r>
      <w:r w:rsidRPr="00C80E69">
        <w:rPr>
          <w:rFonts w:cs="Arial"/>
          <w:shd w:val="clear" w:color="auto" w:fill="FFFFFF"/>
        </w:rPr>
        <w:t xml:space="preserve">bosta postavljeni na tla (ob zunanjo steno objekta). Dograditev obstoječe razdelilne omarice ni predvidena, saj je v njej dovolj razpoložljivega prostora tako za dodatno vgradnjo priključnih varovalk kakor tudi dodatnega števca za dinamično prilagajanje moči polnilne postaje. Vsa potrebna inštalacija (kot npr. UTP cat6+ v I.C. fi 16mm in NYY-J5x16mm2 v I.C. fi 80mm) bo izvedena nadometno in bo potekala po garaži in zunanjem delu objekta. </w:t>
      </w:r>
    </w:p>
    <w:p w:rsidR="00247504" w:rsidRPr="00247504" w:rsidRDefault="00247504" w:rsidP="00247504">
      <w:pPr>
        <w:rPr>
          <w:rFonts w:cs="Arial"/>
          <w:color w:val="FF0000"/>
          <w:shd w:val="clear" w:color="auto" w:fill="FFFFFF"/>
        </w:rPr>
      </w:pPr>
    </w:p>
    <w:p w:rsidR="00247504" w:rsidRPr="00C80E69" w:rsidRDefault="00247504" w:rsidP="00247504">
      <w:pPr>
        <w:rPr>
          <w:rFonts w:cs="Arial"/>
          <w:shd w:val="clear" w:color="auto" w:fill="FFFFFF"/>
        </w:rPr>
      </w:pPr>
      <w:r w:rsidRPr="00B04746">
        <w:rPr>
          <w:rFonts w:cs="Arial"/>
          <w:shd w:val="clear" w:color="auto" w:fill="FFFFFF"/>
        </w:rPr>
        <w:t>Objekt PP Moste na Tovarniški cesti 50 ima zakupljeno moč 414kW, dosedanja maksimalna dosežena moč pa znaša 90kW. Na objektu so priključne varovalke (PMO) 3x100A, presek</w:t>
      </w:r>
      <w:r w:rsidRPr="00C80E69">
        <w:rPr>
          <w:rFonts w:cs="Arial"/>
          <w:shd w:val="clear" w:color="auto" w:fill="FFFFFF"/>
        </w:rPr>
        <w:t xml:space="preserve"> dovodnega kabla pa znaša 50mm2. Dograditev nove razdelilne omarice ni potrebna. Predviden presek dovodnega kabla do polnilne postaje znaša 5x16mm2. Na objektu je možnost vzpostavitve dinamičnega upravljanja obremenitve polnilne postaje DC (DLM-</w:t>
      </w:r>
      <w:proofErr w:type="spellStart"/>
      <w:r w:rsidRPr="00C80E69">
        <w:rPr>
          <w:rFonts w:cs="Arial"/>
          <w:shd w:val="clear" w:color="auto" w:fill="FFFFFF"/>
        </w:rPr>
        <w:t>Dynamic</w:t>
      </w:r>
      <w:proofErr w:type="spellEnd"/>
      <w:r w:rsidRPr="00C80E69">
        <w:rPr>
          <w:rFonts w:cs="Arial"/>
          <w:shd w:val="clear" w:color="auto" w:fill="FFFFFF"/>
        </w:rPr>
        <w:t xml:space="preserve"> </w:t>
      </w:r>
      <w:proofErr w:type="spellStart"/>
      <w:r w:rsidRPr="00C80E69">
        <w:rPr>
          <w:rFonts w:cs="Arial"/>
          <w:shd w:val="clear" w:color="auto" w:fill="FFFFFF"/>
        </w:rPr>
        <w:t>Load</w:t>
      </w:r>
      <w:proofErr w:type="spellEnd"/>
      <w:r w:rsidRPr="00C80E69">
        <w:rPr>
          <w:rFonts w:cs="Arial"/>
          <w:shd w:val="clear" w:color="auto" w:fill="FFFFFF"/>
        </w:rPr>
        <w:t xml:space="preserve"> Management), kakor tudi vključitve polnilne postaje v zaledni sistem (APN).    </w:t>
      </w:r>
    </w:p>
    <w:p w:rsidR="00247504" w:rsidRPr="00506229" w:rsidRDefault="00247504" w:rsidP="00247504">
      <w:pPr>
        <w:rPr>
          <w:rFonts w:cs="Arial"/>
          <w:color w:val="FF0000"/>
          <w:sz w:val="16"/>
          <w:szCs w:val="16"/>
          <w:shd w:val="clear" w:color="auto" w:fill="FFFFFF"/>
        </w:rPr>
      </w:pPr>
    </w:p>
    <w:p w:rsidR="00247504" w:rsidRDefault="00247504" w:rsidP="00247504">
      <w:pPr>
        <w:rPr>
          <w:rFonts w:cs="Arial"/>
          <w:color w:val="FF0000"/>
          <w:shd w:val="clear" w:color="auto" w:fill="FFFFFF"/>
        </w:rPr>
      </w:pPr>
      <w:r>
        <w:rPr>
          <w:noProof/>
          <w:lang w:eastAsia="sl-SI"/>
        </w:rPr>
        <w:drawing>
          <wp:inline distT="0" distB="0" distL="0" distR="0" wp14:anchorId="5F48CEDD" wp14:editId="0734D446">
            <wp:extent cx="2674553" cy="2614412"/>
            <wp:effectExtent l="1905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94130" cy="2633549"/>
                    </a:xfrm>
                    <a:prstGeom prst="rect">
                      <a:avLst/>
                    </a:prstGeom>
                  </pic:spPr>
                </pic:pic>
              </a:graphicData>
            </a:graphic>
          </wp:inline>
        </w:drawing>
      </w:r>
      <w:r>
        <w:rPr>
          <w:rFonts w:cs="Arial"/>
          <w:color w:val="FF0000"/>
          <w:shd w:val="clear" w:color="auto" w:fill="FFFFFF"/>
        </w:rPr>
        <w:t xml:space="preserve">   </w:t>
      </w:r>
      <w:r>
        <w:rPr>
          <w:noProof/>
          <w:lang w:eastAsia="sl-SI"/>
        </w:rPr>
        <w:drawing>
          <wp:inline distT="0" distB="0" distL="0" distR="0" wp14:anchorId="10C028B2" wp14:editId="36E5EF09">
            <wp:extent cx="2766031" cy="2608702"/>
            <wp:effectExtent l="1905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771099" cy="2613482"/>
                    </a:xfrm>
                    <a:prstGeom prst="rect">
                      <a:avLst/>
                    </a:prstGeom>
                  </pic:spPr>
                </pic:pic>
              </a:graphicData>
            </a:graphic>
          </wp:inline>
        </w:drawing>
      </w:r>
    </w:p>
    <w:p w:rsidR="00247504" w:rsidRPr="004D5C74" w:rsidRDefault="00247504" w:rsidP="00247504">
      <w:pPr>
        <w:rPr>
          <w:rFonts w:cs="Arial"/>
          <w:color w:val="FF0000"/>
          <w:sz w:val="6"/>
          <w:szCs w:val="6"/>
          <w:shd w:val="clear" w:color="auto" w:fill="FFFFFF"/>
        </w:rPr>
      </w:pPr>
    </w:p>
    <w:p w:rsidR="00247504" w:rsidRDefault="00247504" w:rsidP="00247504">
      <w:pPr>
        <w:rPr>
          <w:rFonts w:cs="Arial"/>
          <w:color w:val="FF0000"/>
          <w:shd w:val="clear" w:color="auto" w:fill="FFFFFF"/>
        </w:rPr>
      </w:pPr>
      <w:r>
        <w:rPr>
          <w:noProof/>
          <w:lang w:eastAsia="sl-SI"/>
        </w:rPr>
        <w:drawing>
          <wp:inline distT="0" distB="0" distL="0" distR="0" wp14:anchorId="2E0FF2DA" wp14:editId="34E47315">
            <wp:extent cx="2228850" cy="1313055"/>
            <wp:effectExtent l="1905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240684" cy="1320026"/>
                    </a:xfrm>
                    <a:prstGeom prst="rect">
                      <a:avLst/>
                    </a:prstGeom>
                  </pic:spPr>
                </pic:pic>
              </a:graphicData>
            </a:graphic>
          </wp:inline>
        </w:drawing>
      </w:r>
      <w:r>
        <w:rPr>
          <w:rFonts w:cs="Arial"/>
          <w:color w:val="FF0000"/>
          <w:shd w:val="clear" w:color="auto" w:fill="FFFFFF"/>
        </w:rPr>
        <w:t xml:space="preserve">     </w:t>
      </w:r>
      <w:r>
        <w:rPr>
          <w:noProof/>
          <w:lang w:eastAsia="sl-SI"/>
        </w:rPr>
        <w:drawing>
          <wp:inline distT="0" distB="0" distL="0" distR="0" wp14:anchorId="3B1FB6F5" wp14:editId="4ABAB609">
            <wp:extent cx="1029305" cy="1314450"/>
            <wp:effectExtent l="1905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049887" cy="1340734"/>
                    </a:xfrm>
                    <a:prstGeom prst="rect">
                      <a:avLst/>
                    </a:prstGeom>
                  </pic:spPr>
                </pic:pic>
              </a:graphicData>
            </a:graphic>
          </wp:inline>
        </w:drawing>
      </w:r>
      <w:r>
        <w:rPr>
          <w:rFonts w:cs="Arial"/>
          <w:color w:val="FF0000"/>
          <w:shd w:val="clear" w:color="auto" w:fill="FFFFFF"/>
        </w:rPr>
        <w:t xml:space="preserve">     </w:t>
      </w:r>
      <w:r>
        <w:rPr>
          <w:noProof/>
          <w:lang w:eastAsia="sl-SI"/>
        </w:rPr>
        <w:drawing>
          <wp:inline distT="0" distB="0" distL="0" distR="0" wp14:anchorId="77E659B9" wp14:editId="5B0D01F8">
            <wp:extent cx="1861658" cy="1304925"/>
            <wp:effectExtent l="19050" t="0" r="5242" b="0"/>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875790" cy="1314831"/>
                    </a:xfrm>
                    <a:prstGeom prst="rect">
                      <a:avLst/>
                    </a:prstGeom>
                  </pic:spPr>
                </pic:pic>
              </a:graphicData>
            </a:graphic>
          </wp:inline>
        </w:drawing>
      </w:r>
    </w:p>
    <w:p w:rsidR="00247504" w:rsidRPr="00E572DA" w:rsidRDefault="00342CFA" w:rsidP="00247504">
      <w:pPr>
        <w:rPr>
          <w:rFonts w:cs="Arial"/>
          <w:i/>
          <w:sz w:val="16"/>
          <w:szCs w:val="16"/>
          <w:shd w:val="clear" w:color="auto" w:fill="FFFFFF"/>
        </w:rPr>
      </w:pPr>
      <w:r>
        <w:rPr>
          <w:rFonts w:cs="Arial"/>
          <w:i/>
          <w:sz w:val="16"/>
          <w:szCs w:val="16"/>
          <w:shd w:val="clear" w:color="auto" w:fill="FFFFFF"/>
        </w:rPr>
        <w:t>Predlog lokacija</w:t>
      </w:r>
      <w:r w:rsidR="00247504" w:rsidRPr="00E572DA">
        <w:rPr>
          <w:rFonts w:cs="Arial"/>
          <w:i/>
          <w:sz w:val="16"/>
          <w:szCs w:val="16"/>
          <w:shd w:val="clear" w:color="auto" w:fill="FFFFFF"/>
        </w:rPr>
        <w:t xml:space="preserve"> </w:t>
      </w:r>
      <w:r w:rsidR="00247504">
        <w:rPr>
          <w:rFonts w:cs="Arial"/>
          <w:i/>
          <w:sz w:val="16"/>
          <w:szCs w:val="16"/>
          <w:shd w:val="clear" w:color="auto" w:fill="FFFFFF"/>
        </w:rPr>
        <w:t>postavitve dveh (zunanjih) polnilnih postaj</w:t>
      </w:r>
      <w:r>
        <w:rPr>
          <w:rFonts w:cs="Arial"/>
          <w:i/>
          <w:sz w:val="16"/>
          <w:szCs w:val="16"/>
          <w:shd w:val="clear" w:color="auto" w:fill="FFFFFF"/>
        </w:rPr>
        <w:t xml:space="preserve"> AC z skupno štirimi</w:t>
      </w:r>
      <w:r w:rsidR="00E87C1F">
        <w:rPr>
          <w:rFonts w:cs="Arial"/>
          <w:i/>
          <w:sz w:val="16"/>
          <w:szCs w:val="16"/>
          <w:shd w:val="clear" w:color="auto" w:fill="FFFFFF"/>
        </w:rPr>
        <w:t xml:space="preserve"> polnilnim</w:t>
      </w:r>
      <w:r>
        <w:rPr>
          <w:rFonts w:cs="Arial"/>
          <w:i/>
          <w:sz w:val="16"/>
          <w:szCs w:val="16"/>
          <w:shd w:val="clear" w:color="auto" w:fill="FFFFFF"/>
        </w:rPr>
        <w:t>i mesti</w:t>
      </w:r>
      <w:r w:rsidR="00247504">
        <w:rPr>
          <w:rFonts w:cs="Arial"/>
          <w:i/>
          <w:sz w:val="16"/>
          <w:szCs w:val="16"/>
          <w:shd w:val="clear" w:color="auto" w:fill="FFFFFF"/>
        </w:rPr>
        <w:t xml:space="preserve"> z lokacijo obstoječe razdelilne omare R-GAR ter potekom trase novih inštalacij preko kletne garaže na PP Moste</w:t>
      </w:r>
    </w:p>
    <w:p w:rsidR="00247504" w:rsidRDefault="00247504" w:rsidP="00247504">
      <w:pPr>
        <w:rPr>
          <w:rFonts w:cs="Arial"/>
          <w:color w:val="FF0000"/>
          <w:shd w:val="clear" w:color="auto" w:fill="FFFFFF"/>
        </w:rPr>
      </w:pPr>
    </w:p>
    <w:p w:rsidR="00247504" w:rsidRDefault="00247504" w:rsidP="00247504">
      <w:pPr>
        <w:rPr>
          <w:rFonts w:cs="Arial"/>
          <w:color w:val="FF0000"/>
          <w:shd w:val="clear" w:color="auto" w:fill="FFFFFF"/>
        </w:rPr>
      </w:pPr>
    </w:p>
    <w:p w:rsidR="00F208C9" w:rsidRDefault="00F208C9" w:rsidP="00247504">
      <w:pPr>
        <w:rPr>
          <w:rFonts w:cs="Arial"/>
          <w:color w:val="FF0000"/>
          <w:shd w:val="clear" w:color="auto" w:fill="FFFFFF"/>
        </w:rPr>
      </w:pPr>
    </w:p>
    <w:p w:rsidR="00F208C9" w:rsidRDefault="00F208C9" w:rsidP="00247504">
      <w:pPr>
        <w:rPr>
          <w:rFonts w:cs="Arial"/>
          <w:color w:val="FF0000"/>
          <w:shd w:val="clear" w:color="auto" w:fill="FFFFFF"/>
        </w:rPr>
      </w:pPr>
    </w:p>
    <w:p w:rsidR="00247504" w:rsidRDefault="00247504" w:rsidP="00247504">
      <w:pPr>
        <w:pStyle w:val="Naslov2"/>
      </w:pPr>
      <w:bookmarkStart w:id="10" w:name="_Toc187061722"/>
      <w:r>
        <w:lastRenderedPageBreak/>
        <w:t>Policijska postaja Šiška, Podutiška cesta 88, 1000 Ljubljana (1xAC)</w:t>
      </w:r>
      <w:bookmarkEnd w:id="10"/>
    </w:p>
    <w:p w:rsidR="00247504" w:rsidRPr="00247504" w:rsidRDefault="00247504" w:rsidP="00247504">
      <w:pPr>
        <w:rPr>
          <w:color w:val="FF0000"/>
        </w:rPr>
      </w:pPr>
    </w:p>
    <w:p w:rsidR="00247504" w:rsidRPr="00562B17" w:rsidRDefault="00247504" w:rsidP="00247504">
      <w:pPr>
        <w:rPr>
          <w:rFonts w:cs="Arial"/>
          <w:shd w:val="clear" w:color="auto" w:fill="FFFFFF"/>
        </w:rPr>
      </w:pPr>
      <w:r w:rsidRPr="00562B17">
        <w:rPr>
          <w:rFonts w:cs="Arial"/>
          <w:shd w:val="clear" w:color="auto" w:fill="FFFFFF"/>
        </w:rPr>
        <w:t>Policijska postaja Šiška je locirana na obrobju mesta, v neposredni bližini mestne obvoznice. Parkirna mesta za službena vozila so zagotovljena na varovanem zunanjem parkirišču, kjer je p</w:t>
      </w:r>
      <w:r w:rsidR="00562B17" w:rsidRPr="00562B17">
        <w:rPr>
          <w:rFonts w:cs="Arial"/>
          <w:shd w:val="clear" w:color="auto" w:fill="FFFFFF"/>
        </w:rPr>
        <w:t xml:space="preserve">redvidena postavitev ene </w:t>
      </w:r>
      <w:r w:rsidRPr="00562B17">
        <w:rPr>
          <w:rFonts w:cs="Arial"/>
          <w:shd w:val="clear" w:color="auto" w:fill="FFFFFF"/>
        </w:rPr>
        <w:t xml:space="preserve">polnilne postaje </w:t>
      </w:r>
      <w:r w:rsidR="00562B17" w:rsidRPr="00562B17">
        <w:rPr>
          <w:rFonts w:cs="Arial"/>
          <w:shd w:val="clear" w:color="auto" w:fill="FFFFFF"/>
        </w:rPr>
        <w:t>AC (z dvema</w:t>
      </w:r>
      <w:r w:rsidR="00E87C1F">
        <w:rPr>
          <w:rFonts w:cs="Arial"/>
          <w:shd w:val="clear" w:color="auto" w:fill="FFFFFF"/>
        </w:rPr>
        <w:t xml:space="preserve"> polnilnima</w:t>
      </w:r>
      <w:r w:rsidRPr="00562B17">
        <w:rPr>
          <w:rFonts w:cs="Arial"/>
          <w:shd w:val="clear" w:color="auto" w:fill="FFFFFF"/>
        </w:rPr>
        <w:t xml:space="preserve"> mestom</w:t>
      </w:r>
      <w:r w:rsidR="00562B17" w:rsidRPr="00562B17">
        <w:rPr>
          <w:rFonts w:cs="Arial"/>
          <w:shd w:val="clear" w:color="auto" w:fill="FFFFFF"/>
        </w:rPr>
        <w:t>a</w:t>
      </w:r>
      <w:r w:rsidRPr="00562B17">
        <w:rPr>
          <w:rFonts w:cs="Arial"/>
          <w:shd w:val="clear" w:color="auto" w:fill="FFFFFF"/>
        </w:rPr>
        <w:t>) za potrebe polnjenja električnih službenih vozil. Policijska postaja Šiška ima dva električna dovoda. Potek trase energetskega in komunikacijskega kabla polnilne postaje je predviden iz glavne elektro omare, (katera je locirana v kleti objekta pod stopnicami) do parkirišča službenih vozil na varovanem zunanjem parkirišču PP Šiška, kjer bo postavljena polnilna postaja</w:t>
      </w:r>
      <w:r w:rsidR="00562B17" w:rsidRPr="00562B17">
        <w:rPr>
          <w:rFonts w:cs="Arial"/>
          <w:shd w:val="clear" w:color="auto" w:fill="FFFFFF"/>
        </w:rPr>
        <w:t xml:space="preserve"> AC</w:t>
      </w:r>
      <w:r w:rsidRPr="00562B17">
        <w:rPr>
          <w:rFonts w:cs="Arial"/>
          <w:shd w:val="clear" w:color="auto" w:fill="FFFFFF"/>
        </w:rPr>
        <w:t xml:space="preserve">. Polnilna postaja </w:t>
      </w:r>
      <w:r w:rsidR="00562B17" w:rsidRPr="00562B17">
        <w:rPr>
          <w:rFonts w:cs="Arial"/>
          <w:shd w:val="clear" w:color="auto" w:fill="FFFFFF"/>
        </w:rPr>
        <w:t xml:space="preserve">AC </w:t>
      </w:r>
      <w:r w:rsidRPr="00562B17">
        <w:rPr>
          <w:rFonts w:cs="Arial"/>
          <w:shd w:val="clear" w:color="auto" w:fill="FFFFFF"/>
        </w:rPr>
        <w:t xml:space="preserve">bo postavljena na tla (ob zunanjo steno objekta). Kanali za predvidene kable so že pripravljeni. Dograditev obstoječe razdelilne omarice ni predvidena, saj je v njej dovolj razpoložljivega prostora tako za dodatno vgradnjo priključnih varovalk kakor tudi dodatnega števca za dinamično prilagajanje moči polnilne postaje. Vsa potrebna inštalacija (kot npr. UTP cat6+ v I.C. fi 16mm in NYY-J5x16mm2 v I.C. fi 80mm) bo izvedena nadometno in bo potekala po garaži in zunanjem delu objekta. </w:t>
      </w:r>
    </w:p>
    <w:p w:rsidR="00247504" w:rsidRPr="00562B17" w:rsidRDefault="00247504" w:rsidP="00247504">
      <w:pPr>
        <w:rPr>
          <w:rFonts w:cs="Arial"/>
          <w:shd w:val="clear" w:color="auto" w:fill="FFFFFF"/>
        </w:rPr>
      </w:pPr>
    </w:p>
    <w:p w:rsidR="00247504" w:rsidRPr="00562B17" w:rsidRDefault="00247504" w:rsidP="00247504">
      <w:pPr>
        <w:rPr>
          <w:rFonts w:cs="Arial"/>
          <w:shd w:val="clear" w:color="auto" w:fill="FFFFFF"/>
        </w:rPr>
      </w:pPr>
      <w:r w:rsidRPr="00562B17">
        <w:rPr>
          <w:rFonts w:cs="Arial"/>
          <w:shd w:val="clear" w:color="auto" w:fill="FFFFFF"/>
        </w:rPr>
        <w:t>Objekt PP Šiška na Podutiški cesti 88 ima zakupljeno moč 198kW, dosedanja maksimalna dosežena moč pa znaša 91kW. Na objektu so priključne varovalke (PMO) 3x125A, presek dovodnega kabla pa znaša 240mm2 (aluminij). Dograditev nove razdelilne omarice ni potrebna. Predviden presek dovodnega kabla do polnilne postaje znaša 5x16mm2. Na objektu je možnost vzpostavitve dinamičnega upravljanja obremenitve polnilne postaje DC (DLM-</w:t>
      </w:r>
      <w:proofErr w:type="spellStart"/>
      <w:r w:rsidRPr="00562B17">
        <w:rPr>
          <w:rFonts w:cs="Arial"/>
          <w:shd w:val="clear" w:color="auto" w:fill="FFFFFF"/>
        </w:rPr>
        <w:t>Dynamic</w:t>
      </w:r>
      <w:proofErr w:type="spellEnd"/>
      <w:r w:rsidRPr="00562B17">
        <w:rPr>
          <w:rFonts w:cs="Arial"/>
          <w:shd w:val="clear" w:color="auto" w:fill="FFFFFF"/>
        </w:rPr>
        <w:t xml:space="preserve"> </w:t>
      </w:r>
      <w:proofErr w:type="spellStart"/>
      <w:r w:rsidRPr="00562B17">
        <w:rPr>
          <w:rFonts w:cs="Arial"/>
          <w:shd w:val="clear" w:color="auto" w:fill="FFFFFF"/>
        </w:rPr>
        <w:t>Load</w:t>
      </w:r>
      <w:proofErr w:type="spellEnd"/>
      <w:r w:rsidRPr="00562B17">
        <w:rPr>
          <w:rFonts w:cs="Arial"/>
          <w:shd w:val="clear" w:color="auto" w:fill="FFFFFF"/>
        </w:rPr>
        <w:t xml:space="preserve"> Management), kakor tudi vključitve polnilne postaje v zaledni sistem (APN).    </w:t>
      </w:r>
    </w:p>
    <w:p w:rsidR="00247504" w:rsidRPr="006B1CDF" w:rsidRDefault="00247504" w:rsidP="00247504">
      <w:pPr>
        <w:rPr>
          <w:rFonts w:cs="Arial"/>
          <w:color w:val="FF0000"/>
          <w:sz w:val="16"/>
          <w:szCs w:val="16"/>
        </w:rPr>
      </w:pPr>
    </w:p>
    <w:p w:rsidR="00247504" w:rsidRDefault="00247504" w:rsidP="00247504">
      <w:pPr>
        <w:jc w:val="center"/>
        <w:rPr>
          <w:rFonts w:cs="Arial"/>
          <w:color w:val="FF0000"/>
        </w:rPr>
      </w:pPr>
      <w:r>
        <w:rPr>
          <w:noProof/>
          <w:lang w:eastAsia="sl-SI"/>
        </w:rPr>
        <w:drawing>
          <wp:inline distT="0" distB="0" distL="0" distR="0" wp14:anchorId="1D11795D" wp14:editId="42699856">
            <wp:extent cx="2457450" cy="2340428"/>
            <wp:effectExtent l="0" t="0" r="0" b="3175"/>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473305" cy="2355528"/>
                    </a:xfrm>
                    <a:prstGeom prst="rect">
                      <a:avLst/>
                    </a:prstGeom>
                  </pic:spPr>
                </pic:pic>
              </a:graphicData>
            </a:graphic>
          </wp:inline>
        </w:drawing>
      </w:r>
      <w:r>
        <w:rPr>
          <w:rFonts w:cs="Arial"/>
          <w:color w:val="FF0000"/>
        </w:rPr>
        <w:t xml:space="preserve">  </w:t>
      </w:r>
      <w:r>
        <w:rPr>
          <w:noProof/>
          <w:lang w:eastAsia="sl-SI"/>
        </w:rPr>
        <w:drawing>
          <wp:inline distT="0" distB="0" distL="0" distR="0" wp14:anchorId="6805F3E1" wp14:editId="4769FA5F">
            <wp:extent cx="2514600" cy="2320018"/>
            <wp:effectExtent l="0" t="0" r="0" b="444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539222" cy="2342735"/>
                    </a:xfrm>
                    <a:prstGeom prst="rect">
                      <a:avLst/>
                    </a:prstGeom>
                  </pic:spPr>
                </pic:pic>
              </a:graphicData>
            </a:graphic>
          </wp:inline>
        </w:drawing>
      </w:r>
    </w:p>
    <w:p w:rsidR="00247504" w:rsidRPr="00A94AAC" w:rsidRDefault="00247504" w:rsidP="00247504">
      <w:pPr>
        <w:rPr>
          <w:rFonts w:cs="Arial"/>
          <w:color w:val="FF0000"/>
          <w:sz w:val="6"/>
          <w:szCs w:val="6"/>
        </w:rPr>
      </w:pPr>
    </w:p>
    <w:p w:rsidR="00247504" w:rsidRDefault="00247504" w:rsidP="00247504">
      <w:pPr>
        <w:jc w:val="center"/>
        <w:rPr>
          <w:rFonts w:cs="Arial"/>
          <w:color w:val="FF0000"/>
        </w:rPr>
      </w:pPr>
      <w:r>
        <w:rPr>
          <w:noProof/>
          <w:lang w:eastAsia="sl-SI"/>
        </w:rPr>
        <w:drawing>
          <wp:inline distT="0" distB="0" distL="0" distR="0" wp14:anchorId="47B6DD1D" wp14:editId="4D4D69C4">
            <wp:extent cx="4686300" cy="1919047"/>
            <wp:effectExtent l="0" t="0" r="0" b="5080"/>
            <wp:docPr id="46" name="Slika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702408" cy="1925643"/>
                    </a:xfrm>
                    <a:prstGeom prst="rect">
                      <a:avLst/>
                    </a:prstGeom>
                  </pic:spPr>
                </pic:pic>
              </a:graphicData>
            </a:graphic>
          </wp:inline>
        </w:drawing>
      </w:r>
    </w:p>
    <w:p w:rsidR="00D53274" w:rsidRDefault="00342CFA" w:rsidP="00D53274">
      <w:pPr>
        <w:rPr>
          <w:rFonts w:cs="Arial"/>
          <w:i/>
          <w:sz w:val="16"/>
          <w:szCs w:val="16"/>
          <w:shd w:val="clear" w:color="auto" w:fill="FFFFFF"/>
        </w:rPr>
      </w:pPr>
      <w:r>
        <w:rPr>
          <w:rFonts w:cs="Arial"/>
          <w:i/>
          <w:sz w:val="16"/>
          <w:szCs w:val="16"/>
          <w:shd w:val="clear" w:color="auto" w:fill="FFFFFF"/>
        </w:rPr>
        <w:t>Predlog lokacije</w:t>
      </w:r>
      <w:r w:rsidR="00247504" w:rsidRPr="00E572DA">
        <w:rPr>
          <w:rFonts w:cs="Arial"/>
          <w:i/>
          <w:sz w:val="16"/>
          <w:szCs w:val="16"/>
          <w:shd w:val="clear" w:color="auto" w:fill="FFFFFF"/>
        </w:rPr>
        <w:t xml:space="preserve"> </w:t>
      </w:r>
      <w:r w:rsidR="00247504">
        <w:rPr>
          <w:rFonts w:cs="Arial"/>
          <w:i/>
          <w:sz w:val="16"/>
          <w:szCs w:val="16"/>
          <w:shd w:val="clear" w:color="auto" w:fill="FFFFFF"/>
        </w:rPr>
        <w:t xml:space="preserve">postavitve ene (zunanje) </w:t>
      </w:r>
      <w:r>
        <w:rPr>
          <w:rFonts w:cs="Arial"/>
          <w:i/>
          <w:sz w:val="16"/>
          <w:szCs w:val="16"/>
          <w:shd w:val="clear" w:color="auto" w:fill="FFFFFF"/>
        </w:rPr>
        <w:t>polnilne postaje AC z dvema</w:t>
      </w:r>
      <w:r w:rsidR="00E87C1F">
        <w:rPr>
          <w:rFonts w:cs="Arial"/>
          <w:i/>
          <w:sz w:val="16"/>
          <w:szCs w:val="16"/>
          <w:shd w:val="clear" w:color="auto" w:fill="FFFFFF"/>
        </w:rPr>
        <w:t xml:space="preserve"> polnilnim</w:t>
      </w:r>
      <w:r>
        <w:rPr>
          <w:rFonts w:cs="Arial"/>
          <w:i/>
          <w:sz w:val="16"/>
          <w:szCs w:val="16"/>
          <w:shd w:val="clear" w:color="auto" w:fill="FFFFFF"/>
        </w:rPr>
        <w:t>a</w:t>
      </w:r>
      <w:r w:rsidR="00247504">
        <w:rPr>
          <w:rFonts w:cs="Arial"/>
          <w:i/>
          <w:sz w:val="16"/>
          <w:szCs w:val="16"/>
          <w:shd w:val="clear" w:color="auto" w:fill="FFFFFF"/>
        </w:rPr>
        <w:t xml:space="preserve"> mestom</w:t>
      </w:r>
      <w:r>
        <w:rPr>
          <w:rFonts w:cs="Arial"/>
          <w:i/>
          <w:sz w:val="16"/>
          <w:szCs w:val="16"/>
          <w:shd w:val="clear" w:color="auto" w:fill="FFFFFF"/>
        </w:rPr>
        <w:t>a</w:t>
      </w:r>
      <w:r w:rsidR="00247504">
        <w:rPr>
          <w:rFonts w:cs="Arial"/>
          <w:i/>
          <w:sz w:val="16"/>
          <w:szCs w:val="16"/>
          <w:shd w:val="clear" w:color="auto" w:fill="FFFFFF"/>
        </w:rPr>
        <w:t xml:space="preserve"> na PP Šiška</w:t>
      </w:r>
    </w:p>
    <w:p w:rsidR="00D53274" w:rsidRDefault="00D53274" w:rsidP="00D53274">
      <w:pPr>
        <w:rPr>
          <w:rFonts w:cs="Arial"/>
          <w:i/>
          <w:sz w:val="16"/>
          <w:szCs w:val="16"/>
          <w:shd w:val="clear" w:color="auto" w:fill="FFFFFF"/>
        </w:rPr>
      </w:pPr>
    </w:p>
    <w:p w:rsidR="00F208C9" w:rsidRDefault="00F208C9" w:rsidP="00D53274">
      <w:pPr>
        <w:rPr>
          <w:rFonts w:cs="Arial"/>
          <w:i/>
          <w:sz w:val="16"/>
          <w:szCs w:val="16"/>
          <w:shd w:val="clear" w:color="auto" w:fill="FFFFFF"/>
        </w:rPr>
      </w:pPr>
    </w:p>
    <w:p w:rsidR="00F208C9" w:rsidRPr="00D53274" w:rsidRDefault="00F208C9" w:rsidP="00D53274">
      <w:pPr>
        <w:rPr>
          <w:rFonts w:cs="Arial"/>
          <w:i/>
          <w:sz w:val="16"/>
          <w:szCs w:val="16"/>
          <w:shd w:val="clear" w:color="auto" w:fill="FFFFFF"/>
        </w:rPr>
      </w:pPr>
    </w:p>
    <w:p w:rsidR="00D53274" w:rsidRDefault="00D53274" w:rsidP="00D53274">
      <w:pPr>
        <w:pStyle w:val="Naslov2"/>
      </w:pPr>
      <w:bookmarkStart w:id="11" w:name="_Toc187061723"/>
      <w:r>
        <w:lastRenderedPageBreak/>
        <w:t>Policijska postaja Vič, Tbilisijska ulica 65, 1000 Ljubljana (1xAC)</w:t>
      </w:r>
      <w:bookmarkEnd w:id="11"/>
    </w:p>
    <w:p w:rsidR="00D53274" w:rsidRPr="002221A0" w:rsidRDefault="00D53274" w:rsidP="00D53274"/>
    <w:p w:rsidR="00D53274" w:rsidRPr="00B04746" w:rsidRDefault="00D53274" w:rsidP="00D53274">
      <w:pPr>
        <w:rPr>
          <w:rFonts w:cs="Arial"/>
          <w:shd w:val="clear" w:color="auto" w:fill="FFFFFF"/>
        </w:rPr>
      </w:pPr>
      <w:r w:rsidRPr="00562B17">
        <w:rPr>
          <w:rFonts w:cs="Arial"/>
          <w:shd w:val="clear" w:color="auto" w:fill="FFFFFF"/>
        </w:rPr>
        <w:t>Policijska postaja Vič v Ljubljani je locirana v robu mesta ob obvoznici. Parkirna mesta za službena vozila so zagotovljena na varovanem zunanjem parkirišču, kjer</w:t>
      </w:r>
      <w:r w:rsidR="00562B17" w:rsidRPr="00562B17">
        <w:rPr>
          <w:rFonts w:cs="Arial"/>
          <w:shd w:val="clear" w:color="auto" w:fill="FFFFFF"/>
        </w:rPr>
        <w:t xml:space="preserve"> je predvidena postavitev ene</w:t>
      </w:r>
      <w:r w:rsidRPr="00562B17">
        <w:rPr>
          <w:rFonts w:cs="Arial"/>
          <w:shd w:val="clear" w:color="auto" w:fill="FFFFFF"/>
        </w:rPr>
        <w:t xml:space="preserve"> polnilne postaje</w:t>
      </w:r>
      <w:r w:rsidR="00562B17" w:rsidRPr="00562B17">
        <w:rPr>
          <w:rFonts w:cs="Arial"/>
          <w:shd w:val="clear" w:color="auto" w:fill="FFFFFF"/>
        </w:rPr>
        <w:t xml:space="preserve"> AC</w:t>
      </w:r>
      <w:r w:rsidR="00E87C1F">
        <w:rPr>
          <w:rFonts w:cs="Arial"/>
          <w:shd w:val="clear" w:color="auto" w:fill="FFFFFF"/>
        </w:rPr>
        <w:t xml:space="preserve"> (z dvema polnilnima</w:t>
      </w:r>
      <w:r w:rsidRPr="00562B17">
        <w:rPr>
          <w:rFonts w:cs="Arial"/>
          <w:shd w:val="clear" w:color="auto" w:fill="FFFFFF"/>
        </w:rPr>
        <w:t xml:space="preserve"> mestoma) za potrebe polnjenja električnih službenih vozil. Potek trase energetskega in komunikacijskega kabla polnilne postaje je predviden iz razdelilne omare do parkirišča službenih vozil na varovanem zunanjem parkirišču PP Vič, kjer bo postavljena polnilna postaja</w:t>
      </w:r>
      <w:r w:rsidR="00562B17" w:rsidRPr="00562B17">
        <w:rPr>
          <w:rFonts w:cs="Arial"/>
          <w:shd w:val="clear" w:color="auto" w:fill="FFFFFF"/>
        </w:rPr>
        <w:t xml:space="preserve"> AC</w:t>
      </w:r>
      <w:r w:rsidRPr="00562B17">
        <w:rPr>
          <w:rFonts w:cs="Arial"/>
          <w:shd w:val="clear" w:color="auto" w:fill="FFFFFF"/>
        </w:rPr>
        <w:t xml:space="preserve">. Polnilna postaja </w:t>
      </w:r>
      <w:r w:rsidR="00562B17" w:rsidRPr="00562B17">
        <w:rPr>
          <w:rFonts w:cs="Arial"/>
          <w:shd w:val="clear" w:color="auto" w:fill="FFFFFF"/>
        </w:rPr>
        <w:t xml:space="preserve">AC </w:t>
      </w:r>
      <w:r w:rsidRPr="00562B17">
        <w:rPr>
          <w:rFonts w:cs="Arial"/>
          <w:shd w:val="clear" w:color="auto" w:fill="FFFFFF"/>
        </w:rPr>
        <w:t xml:space="preserve">bo postavljena na tla, na ploščad ob objekt. Dograditev obstoječe razdelilne omarice ni predvidena, saj je v njej dovolj razpoložljivega prostora tako za dodatno vgradnjo priključnih varovalk kakor tudi dodatnega števca za dinamično prilagajanje moči polnilne postaje. Vsa potrebna </w:t>
      </w:r>
      <w:r w:rsidRPr="00B04746">
        <w:rPr>
          <w:rFonts w:cs="Arial"/>
          <w:shd w:val="clear" w:color="auto" w:fill="FFFFFF"/>
        </w:rPr>
        <w:t xml:space="preserve">inštalacija (kot npr. UTP cat6+ v I.C. fi 16mm in NYY-J5x16mm2 v I.C. fi 80mm) bo izvedena nadometno in bo potekala pod spuščenim stropom in zunanjem delu objekta. </w:t>
      </w:r>
    </w:p>
    <w:p w:rsidR="00D53274" w:rsidRPr="00B04746" w:rsidRDefault="00D53274" w:rsidP="00D53274">
      <w:pPr>
        <w:rPr>
          <w:rFonts w:cs="Arial"/>
          <w:shd w:val="clear" w:color="auto" w:fill="FFFFFF"/>
        </w:rPr>
      </w:pPr>
    </w:p>
    <w:p w:rsidR="00D53274" w:rsidRPr="00562B17" w:rsidRDefault="00D53274" w:rsidP="00D53274">
      <w:pPr>
        <w:rPr>
          <w:rFonts w:cs="Arial"/>
          <w:shd w:val="clear" w:color="auto" w:fill="FFFFFF"/>
        </w:rPr>
      </w:pPr>
      <w:r w:rsidRPr="00B04746">
        <w:rPr>
          <w:rFonts w:cs="Arial"/>
          <w:shd w:val="clear" w:color="auto" w:fill="FFFFFF"/>
        </w:rPr>
        <w:t xml:space="preserve">Objekt PP Vič na Tbilisijski ulici 65 v Ljubljani ima zakupljeno moč 66kW, dosedanja maksimalna dosežena moč pa </w:t>
      </w:r>
      <w:r w:rsidRPr="00B04746">
        <w:rPr>
          <w:rFonts w:cs="Arial"/>
        </w:rPr>
        <w:t>znaša 20kW. Na objektu so priključne varovalke (PMO) 3x100A, presek dovodnega kabla pa znaša 35mm2. Dograditev</w:t>
      </w:r>
      <w:r w:rsidRPr="00562B17">
        <w:rPr>
          <w:rFonts w:cs="Arial"/>
          <w:shd w:val="clear" w:color="auto" w:fill="FFFFFF"/>
        </w:rPr>
        <w:t xml:space="preserve"> nove razdelilne omarice ni potrebna. Predviden presek dovodnega kabla do polnilne postaje znaša 5x16mm2. Na objektu je možnost vzpostavitve dinamičnega upravljanja obremenitve polnilne postaje DC (DLM-</w:t>
      </w:r>
      <w:proofErr w:type="spellStart"/>
      <w:r w:rsidRPr="00562B17">
        <w:rPr>
          <w:rFonts w:cs="Arial"/>
          <w:shd w:val="clear" w:color="auto" w:fill="FFFFFF"/>
        </w:rPr>
        <w:t>Dynamic</w:t>
      </w:r>
      <w:proofErr w:type="spellEnd"/>
      <w:r w:rsidRPr="00562B17">
        <w:rPr>
          <w:rFonts w:cs="Arial"/>
          <w:shd w:val="clear" w:color="auto" w:fill="FFFFFF"/>
        </w:rPr>
        <w:t xml:space="preserve"> </w:t>
      </w:r>
      <w:proofErr w:type="spellStart"/>
      <w:r w:rsidRPr="00562B17">
        <w:rPr>
          <w:rFonts w:cs="Arial"/>
          <w:shd w:val="clear" w:color="auto" w:fill="FFFFFF"/>
        </w:rPr>
        <w:t>Load</w:t>
      </w:r>
      <w:proofErr w:type="spellEnd"/>
      <w:r w:rsidRPr="00562B17">
        <w:rPr>
          <w:rFonts w:cs="Arial"/>
          <w:shd w:val="clear" w:color="auto" w:fill="FFFFFF"/>
        </w:rPr>
        <w:t xml:space="preserve"> Management), kakor tudi vključitve polnilne postaje v zaledni sistem (APN).    </w:t>
      </w:r>
    </w:p>
    <w:p w:rsidR="00D53274" w:rsidRDefault="00D53274" w:rsidP="00D53274">
      <w:pPr>
        <w:rPr>
          <w:rFonts w:cs="Arial"/>
          <w:color w:val="FF0000"/>
        </w:rPr>
      </w:pPr>
    </w:p>
    <w:p w:rsidR="00D53274" w:rsidRDefault="00D53274" w:rsidP="00D53274">
      <w:pPr>
        <w:rPr>
          <w:rFonts w:cs="Arial"/>
          <w:color w:val="FF0000"/>
        </w:rPr>
      </w:pPr>
      <w:r>
        <w:rPr>
          <w:noProof/>
          <w:lang w:eastAsia="sl-SI"/>
        </w:rPr>
        <w:drawing>
          <wp:inline distT="0" distB="0" distL="0" distR="0" wp14:anchorId="0875625A" wp14:editId="1A4AD4BD">
            <wp:extent cx="2916903" cy="2401171"/>
            <wp:effectExtent l="0" t="0" r="0" b="0"/>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flipV="1">
                      <a:off x="0" y="0"/>
                      <a:ext cx="2946249" cy="2425328"/>
                    </a:xfrm>
                    <a:prstGeom prst="rect">
                      <a:avLst/>
                    </a:prstGeom>
                  </pic:spPr>
                </pic:pic>
              </a:graphicData>
            </a:graphic>
          </wp:inline>
        </w:drawing>
      </w:r>
      <w:r>
        <w:rPr>
          <w:rFonts w:cs="Arial"/>
          <w:color w:val="FF0000"/>
        </w:rPr>
        <w:t xml:space="preserve">   </w:t>
      </w:r>
      <w:r>
        <w:rPr>
          <w:noProof/>
          <w:lang w:eastAsia="sl-SI"/>
        </w:rPr>
        <w:drawing>
          <wp:inline distT="0" distB="0" distL="0" distR="0" wp14:anchorId="43D0196C" wp14:editId="216C1802">
            <wp:extent cx="2724150" cy="2399846"/>
            <wp:effectExtent l="0" t="0" r="0" b="635"/>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731342" cy="2406181"/>
                    </a:xfrm>
                    <a:prstGeom prst="rect">
                      <a:avLst/>
                    </a:prstGeom>
                  </pic:spPr>
                </pic:pic>
              </a:graphicData>
            </a:graphic>
          </wp:inline>
        </w:drawing>
      </w:r>
    </w:p>
    <w:p w:rsidR="00D53274" w:rsidRPr="000E3F0C" w:rsidRDefault="00D53274" w:rsidP="00D53274">
      <w:pPr>
        <w:rPr>
          <w:rFonts w:cs="Arial"/>
          <w:color w:val="FF0000"/>
        </w:rPr>
      </w:pPr>
      <w:r>
        <w:rPr>
          <w:rFonts w:cs="Arial"/>
          <w:i/>
          <w:sz w:val="16"/>
          <w:szCs w:val="16"/>
          <w:shd w:val="clear" w:color="auto" w:fill="FFFFFF"/>
        </w:rPr>
        <w:t>Predlog lokacije</w:t>
      </w:r>
      <w:r w:rsidRPr="00E572DA">
        <w:rPr>
          <w:rFonts w:cs="Arial"/>
          <w:i/>
          <w:sz w:val="16"/>
          <w:szCs w:val="16"/>
          <w:shd w:val="clear" w:color="auto" w:fill="FFFFFF"/>
        </w:rPr>
        <w:t xml:space="preserve"> </w:t>
      </w:r>
      <w:r>
        <w:rPr>
          <w:rFonts w:cs="Arial"/>
          <w:i/>
          <w:sz w:val="16"/>
          <w:szCs w:val="16"/>
          <w:shd w:val="clear" w:color="auto" w:fill="FFFFFF"/>
        </w:rPr>
        <w:t>postavitve ene (zunanje) polniln</w:t>
      </w:r>
      <w:r w:rsidR="00E87C1F">
        <w:rPr>
          <w:rFonts w:cs="Arial"/>
          <w:i/>
          <w:sz w:val="16"/>
          <w:szCs w:val="16"/>
          <w:shd w:val="clear" w:color="auto" w:fill="FFFFFF"/>
        </w:rPr>
        <w:t>e postaje AC z dvema polnilnim</w:t>
      </w:r>
      <w:r>
        <w:rPr>
          <w:rFonts w:cs="Arial"/>
          <w:i/>
          <w:sz w:val="16"/>
          <w:szCs w:val="16"/>
          <w:shd w:val="clear" w:color="auto" w:fill="FFFFFF"/>
        </w:rPr>
        <w:t>a mestoma na PU Vič</w:t>
      </w:r>
    </w:p>
    <w:p w:rsidR="00D53274" w:rsidRDefault="00D53274" w:rsidP="00247504">
      <w:pPr>
        <w:rPr>
          <w:rFonts w:cs="Arial"/>
          <w:i/>
          <w:sz w:val="16"/>
          <w:szCs w:val="16"/>
          <w:shd w:val="clear" w:color="auto" w:fill="FFFFFF"/>
        </w:rPr>
      </w:pPr>
    </w:p>
    <w:p w:rsidR="00D53274" w:rsidRDefault="00D53274" w:rsidP="00247504">
      <w:pPr>
        <w:rPr>
          <w:rFonts w:cs="Arial"/>
          <w:i/>
          <w:sz w:val="16"/>
          <w:szCs w:val="16"/>
          <w:shd w:val="clear" w:color="auto" w:fill="FFFFFF"/>
        </w:rPr>
      </w:pPr>
    </w:p>
    <w:p w:rsidR="00D53274" w:rsidRDefault="00D53274" w:rsidP="00247504">
      <w:pPr>
        <w:rPr>
          <w:rFonts w:cs="Arial"/>
          <w:i/>
          <w:sz w:val="16"/>
          <w:szCs w:val="16"/>
          <w:shd w:val="clear" w:color="auto" w:fill="FFFFFF"/>
        </w:rPr>
      </w:pPr>
    </w:p>
    <w:p w:rsidR="00D53274" w:rsidRDefault="00D53274" w:rsidP="00247504">
      <w:pPr>
        <w:rPr>
          <w:rFonts w:cs="Arial"/>
          <w:i/>
          <w:sz w:val="16"/>
          <w:szCs w:val="16"/>
          <w:shd w:val="clear" w:color="auto" w:fill="FFFFFF"/>
        </w:rPr>
      </w:pPr>
    </w:p>
    <w:p w:rsidR="00D53274" w:rsidRDefault="00D53274" w:rsidP="00247504">
      <w:pPr>
        <w:rPr>
          <w:rFonts w:cs="Arial"/>
          <w:i/>
          <w:sz w:val="16"/>
          <w:szCs w:val="16"/>
          <w:shd w:val="clear" w:color="auto" w:fill="FFFFFF"/>
        </w:rPr>
      </w:pPr>
    </w:p>
    <w:p w:rsidR="00D53274" w:rsidRDefault="00D53274" w:rsidP="00247504">
      <w:pPr>
        <w:rPr>
          <w:rFonts w:cs="Arial"/>
          <w:i/>
          <w:sz w:val="16"/>
          <w:szCs w:val="16"/>
          <w:shd w:val="clear" w:color="auto" w:fill="FFFFFF"/>
        </w:rPr>
      </w:pPr>
    </w:p>
    <w:p w:rsidR="00D53274" w:rsidRDefault="00D53274" w:rsidP="00247504">
      <w:pPr>
        <w:rPr>
          <w:rFonts w:cs="Arial"/>
          <w:i/>
          <w:sz w:val="16"/>
          <w:szCs w:val="16"/>
          <w:shd w:val="clear" w:color="auto" w:fill="FFFFFF"/>
        </w:rPr>
      </w:pPr>
    </w:p>
    <w:p w:rsidR="00D53274" w:rsidRDefault="00D53274" w:rsidP="00247504">
      <w:pPr>
        <w:rPr>
          <w:rFonts w:cs="Arial"/>
          <w:i/>
          <w:sz w:val="16"/>
          <w:szCs w:val="16"/>
          <w:shd w:val="clear" w:color="auto" w:fill="FFFFFF"/>
        </w:rPr>
      </w:pPr>
    </w:p>
    <w:p w:rsidR="00D53274" w:rsidRDefault="00D53274" w:rsidP="00247504">
      <w:pPr>
        <w:rPr>
          <w:rFonts w:cs="Arial"/>
          <w:i/>
          <w:sz w:val="16"/>
          <w:szCs w:val="16"/>
          <w:shd w:val="clear" w:color="auto" w:fill="FFFFFF"/>
        </w:rPr>
      </w:pPr>
    </w:p>
    <w:p w:rsidR="00D53274" w:rsidRDefault="00D53274" w:rsidP="00247504">
      <w:pPr>
        <w:rPr>
          <w:rFonts w:cs="Arial"/>
          <w:i/>
          <w:sz w:val="16"/>
          <w:szCs w:val="16"/>
          <w:shd w:val="clear" w:color="auto" w:fill="FFFFFF"/>
        </w:rPr>
      </w:pPr>
    </w:p>
    <w:p w:rsidR="00D53274" w:rsidRDefault="00D53274" w:rsidP="00247504">
      <w:pPr>
        <w:rPr>
          <w:rFonts w:cs="Arial"/>
          <w:i/>
          <w:sz w:val="16"/>
          <w:szCs w:val="16"/>
          <w:shd w:val="clear" w:color="auto" w:fill="FFFFFF"/>
        </w:rPr>
      </w:pPr>
    </w:p>
    <w:p w:rsidR="00D53274" w:rsidRDefault="00D53274" w:rsidP="00247504">
      <w:pPr>
        <w:rPr>
          <w:rFonts w:cs="Arial"/>
          <w:i/>
          <w:sz w:val="16"/>
          <w:szCs w:val="16"/>
          <w:shd w:val="clear" w:color="auto" w:fill="FFFFFF"/>
        </w:rPr>
      </w:pPr>
    </w:p>
    <w:p w:rsidR="00D53274" w:rsidRDefault="00D53274" w:rsidP="00247504">
      <w:pPr>
        <w:rPr>
          <w:rFonts w:cs="Arial"/>
          <w:i/>
          <w:sz w:val="16"/>
          <w:szCs w:val="16"/>
          <w:shd w:val="clear" w:color="auto" w:fill="FFFFFF"/>
        </w:rPr>
      </w:pPr>
    </w:p>
    <w:p w:rsidR="001C7F27" w:rsidRDefault="001C7F27" w:rsidP="00247504">
      <w:pPr>
        <w:rPr>
          <w:rFonts w:cs="Arial"/>
          <w:i/>
          <w:sz w:val="16"/>
          <w:szCs w:val="16"/>
          <w:shd w:val="clear" w:color="auto" w:fill="FFFFFF"/>
        </w:rPr>
      </w:pPr>
    </w:p>
    <w:p w:rsidR="001C7F27" w:rsidRDefault="001C7F27" w:rsidP="00247504">
      <w:pPr>
        <w:rPr>
          <w:rFonts w:cs="Arial"/>
          <w:i/>
          <w:sz w:val="16"/>
          <w:szCs w:val="16"/>
          <w:shd w:val="clear" w:color="auto" w:fill="FFFFFF"/>
        </w:rPr>
      </w:pPr>
    </w:p>
    <w:p w:rsidR="001C7F27" w:rsidRDefault="001C7F27" w:rsidP="00247504">
      <w:pPr>
        <w:rPr>
          <w:rFonts w:cs="Arial"/>
          <w:i/>
          <w:sz w:val="16"/>
          <w:szCs w:val="16"/>
          <w:shd w:val="clear" w:color="auto" w:fill="FFFFFF"/>
        </w:rPr>
      </w:pPr>
    </w:p>
    <w:p w:rsidR="00D53274" w:rsidRDefault="00D53274" w:rsidP="00247504">
      <w:pPr>
        <w:rPr>
          <w:rFonts w:cs="Arial"/>
          <w:i/>
          <w:sz w:val="16"/>
          <w:szCs w:val="16"/>
          <w:shd w:val="clear" w:color="auto" w:fill="FFFFFF"/>
        </w:rPr>
      </w:pPr>
    </w:p>
    <w:p w:rsidR="00D53274" w:rsidRDefault="00D53274" w:rsidP="00247504">
      <w:pPr>
        <w:rPr>
          <w:rFonts w:cs="Arial"/>
          <w:i/>
          <w:sz w:val="16"/>
          <w:szCs w:val="16"/>
          <w:shd w:val="clear" w:color="auto" w:fill="FFFFFF"/>
        </w:rPr>
      </w:pPr>
    </w:p>
    <w:p w:rsidR="00D53274" w:rsidRPr="00E572DA" w:rsidRDefault="00D53274" w:rsidP="00247504">
      <w:pPr>
        <w:rPr>
          <w:rFonts w:cs="Arial"/>
          <w:i/>
          <w:sz w:val="16"/>
          <w:szCs w:val="16"/>
          <w:shd w:val="clear" w:color="auto" w:fill="FFFFFF"/>
        </w:rPr>
      </w:pPr>
    </w:p>
    <w:p w:rsidR="00DF0CD0" w:rsidRDefault="00DF0CD0" w:rsidP="00DF0CD0">
      <w:pPr>
        <w:rPr>
          <w:rFonts w:cs="Arial"/>
          <w:b/>
          <w:sz w:val="24"/>
        </w:rPr>
      </w:pPr>
    </w:p>
    <w:p w:rsidR="00E87C1F" w:rsidRPr="00DF0CD0" w:rsidRDefault="00E87C1F" w:rsidP="00DF0CD0">
      <w:pPr>
        <w:rPr>
          <w:rFonts w:cs="Arial"/>
          <w:b/>
          <w:sz w:val="24"/>
        </w:rPr>
      </w:pPr>
    </w:p>
    <w:p w:rsidR="00ED1C60" w:rsidRPr="00ED1C60" w:rsidRDefault="00DF0CD0" w:rsidP="00ED1C60">
      <w:pPr>
        <w:pStyle w:val="Odstavekseznama"/>
        <w:numPr>
          <w:ilvl w:val="0"/>
          <w:numId w:val="43"/>
        </w:numPr>
        <w:rPr>
          <w:rFonts w:cs="Arial"/>
          <w:b/>
          <w:sz w:val="24"/>
        </w:rPr>
      </w:pPr>
      <w:r w:rsidRPr="00DF0CD0">
        <w:rPr>
          <w:rFonts w:cs="Arial"/>
          <w:b/>
          <w:sz w:val="24"/>
        </w:rPr>
        <w:lastRenderedPageBreak/>
        <w:t>OBMOČJE POLICIJSKE UPRAVE KRANJ</w:t>
      </w:r>
    </w:p>
    <w:p w:rsidR="00ED1C60" w:rsidRDefault="00ED1C60" w:rsidP="00ED1C60">
      <w:pPr>
        <w:pStyle w:val="Naslov2"/>
      </w:pPr>
      <w:bookmarkStart w:id="12" w:name="_Toc187061724"/>
      <w:r>
        <w:t>Policijska postaja Jesenice, Hrušica 217, Hrušica (1xAC)</w:t>
      </w:r>
      <w:bookmarkEnd w:id="12"/>
    </w:p>
    <w:p w:rsidR="00ED1C60" w:rsidRPr="00DE495C" w:rsidRDefault="00ED1C60" w:rsidP="00ED1C60">
      <w:pPr>
        <w:rPr>
          <w:rFonts w:cs="Arial"/>
          <w:shd w:val="clear" w:color="auto" w:fill="FFFFFF"/>
        </w:rPr>
      </w:pPr>
    </w:p>
    <w:p w:rsidR="00ED1C60" w:rsidRPr="0065201E" w:rsidRDefault="00ED1C60" w:rsidP="00ED1C60">
      <w:pPr>
        <w:rPr>
          <w:rFonts w:cs="Arial"/>
          <w:shd w:val="clear" w:color="auto" w:fill="FFFFFF"/>
        </w:rPr>
      </w:pPr>
      <w:r w:rsidRPr="0065201E">
        <w:rPr>
          <w:rFonts w:cs="Arial"/>
          <w:shd w:val="clear" w:color="auto" w:fill="FFFFFF"/>
        </w:rPr>
        <w:t xml:space="preserve">Policijska postaja Hrušice je locirana na mejnem prehodu Karavanke (plato Karavanke). Parkirna mesta za službena vozila so zagotovljena na varovanem zunanjem parkirišču, kjer </w:t>
      </w:r>
      <w:r w:rsidR="0065201E" w:rsidRPr="0065201E">
        <w:rPr>
          <w:rFonts w:cs="Arial"/>
          <w:shd w:val="clear" w:color="auto" w:fill="FFFFFF"/>
        </w:rPr>
        <w:t xml:space="preserve">je predvidena postavitev ene </w:t>
      </w:r>
      <w:r w:rsidRPr="0065201E">
        <w:rPr>
          <w:rFonts w:cs="Arial"/>
          <w:shd w:val="clear" w:color="auto" w:fill="FFFFFF"/>
        </w:rPr>
        <w:t>polnilne postaje</w:t>
      </w:r>
      <w:r w:rsidR="0065201E" w:rsidRPr="0065201E">
        <w:rPr>
          <w:rFonts w:cs="Arial"/>
          <w:shd w:val="clear" w:color="auto" w:fill="FFFFFF"/>
        </w:rPr>
        <w:t xml:space="preserve"> AC (z dvema</w:t>
      </w:r>
      <w:r w:rsidRPr="0065201E">
        <w:rPr>
          <w:rFonts w:cs="Arial"/>
          <w:shd w:val="clear" w:color="auto" w:fill="FFFFFF"/>
        </w:rPr>
        <w:t xml:space="preserve"> </w:t>
      </w:r>
      <w:r w:rsidR="00E87C1F">
        <w:rPr>
          <w:rFonts w:cs="Arial"/>
          <w:shd w:val="clear" w:color="auto" w:fill="FFFFFF"/>
        </w:rPr>
        <w:t>polnilnima</w:t>
      </w:r>
      <w:r w:rsidRPr="0065201E">
        <w:rPr>
          <w:rFonts w:cs="Arial"/>
          <w:shd w:val="clear" w:color="auto" w:fill="FFFFFF"/>
        </w:rPr>
        <w:t xml:space="preserve"> mestom</w:t>
      </w:r>
      <w:r w:rsidR="0065201E" w:rsidRPr="0065201E">
        <w:rPr>
          <w:rFonts w:cs="Arial"/>
          <w:shd w:val="clear" w:color="auto" w:fill="FFFFFF"/>
        </w:rPr>
        <w:t>a</w:t>
      </w:r>
      <w:r w:rsidRPr="0065201E">
        <w:rPr>
          <w:rFonts w:cs="Arial"/>
          <w:shd w:val="clear" w:color="auto" w:fill="FFFFFF"/>
        </w:rPr>
        <w:t>) za potrebe polnjenja električnih službenih vozil. Potek trase energetskega in komunikacijskega kabla polnilne postaje je predviden iz glavne elektro omare (R01.2/R01A.2) do parkirišča službenih vozil na varovanem zunanjem parkirišču PP Jesenice, kjer bo postavljena polnilna postaja</w:t>
      </w:r>
      <w:r w:rsidR="0065201E" w:rsidRPr="0065201E">
        <w:rPr>
          <w:rFonts w:cs="Arial"/>
          <w:shd w:val="clear" w:color="auto" w:fill="FFFFFF"/>
        </w:rPr>
        <w:t xml:space="preserve"> AC</w:t>
      </w:r>
      <w:r w:rsidRPr="0065201E">
        <w:rPr>
          <w:rFonts w:cs="Arial"/>
          <w:shd w:val="clear" w:color="auto" w:fill="FFFFFF"/>
        </w:rPr>
        <w:t xml:space="preserve">. Polnilna postaja </w:t>
      </w:r>
      <w:r w:rsidR="0065201E" w:rsidRPr="0065201E">
        <w:rPr>
          <w:rFonts w:cs="Arial"/>
          <w:shd w:val="clear" w:color="auto" w:fill="FFFFFF"/>
        </w:rPr>
        <w:t xml:space="preserve">AC </w:t>
      </w:r>
      <w:r w:rsidRPr="0065201E">
        <w:rPr>
          <w:rFonts w:cs="Arial"/>
          <w:shd w:val="clear" w:color="auto" w:fill="FFFFFF"/>
        </w:rPr>
        <w:t xml:space="preserve">bo postavljena na tla (ob zunanjo steno objekta, pred vhodom v objekt). Dograditev obstoječe razdelilne omarice ni predvidena, saj je v njej dovolj razpoložljivega prostora tako za dodatno vgradnjo priključnih varovalk kakor tudi dodatnega števca za dinamično prilagajanje moči polnilne postaje. Vsa potrebna inštalacija (kot npr. UTP cat6+ v I.C. fi 16mm in NYY-J5x16mm2 v I.C. fi 80mm) bo izvedena nadometno in bo potekala pod spuščenim stropom in zunanjem delu objekta. </w:t>
      </w:r>
    </w:p>
    <w:p w:rsidR="00ED1C60" w:rsidRPr="0065201E" w:rsidRDefault="00ED1C60" w:rsidP="00ED1C60">
      <w:pPr>
        <w:rPr>
          <w:rFonts w:cs="Arial"/>
          <w:shd w:val="clear" w:color="auto" w:fill="FFFFFF"/>
        </w:rPr>
      </w:pPr>
    </w:p>
    <w:p w:rsidR="00ED1C60" w:rsidRPr="0065201E" w:rsidRDefault="00ED1C60" w:rsidP="00ED1C60">
      <w:pPr>
        <w:rPr>
          <w:rFonts w:cs="Arial"/>
          <w:shd w:val="clear" w:color="auto" w:fill="FFFFFF"/>
        </w:rPr>
      </w:pPr>
      <w:r w:rsidRPr="0065201E">
        <w:rPr>
          <w:rFonts w:cs="Arial"/>
          <w:shd w:val="clear" w:color="auto" w:fill="FFFFFF"/>
        </w:rPr>
        <w:t xml:space="preserve">Objekt PP Jesenice na naslovu hrušica 217 ima zakupljeno moč 425kW, dosedanja maksimalna dosežena moč </w:t>
      </w:r>
      <w:r w:rsidRPr="00B04746">
        <w:rPr>
          <w:rFonts w:cs="Arial"/>
        </w:rPr>
        <w:t>pa znaša 187kW. Na objektu so priključne varovalke (PMO) 3x63A, presek dovodnega kabla pa znaša 4x150mm2.</w:t>
      </w:r>
      <w:r w:rsidRPr="00B04746">
        <w:rPr>
          <w:rFonts w:cs="Arial"/>
          <w:shd w:val="clear" w:color="auto" w:fill="FFFFFF"/>
        </w:rPr>
        <w:t xml:space="preserve"> Dograditev nove razdelilne omarice ni potrebna. Predviden presek dovodnega kabla do polnilne postaje</w:t>
      </w:r>
      <w:r w:rsidRPr="0065201E">
        <w:rPr>
          <w:rFonts w:cs="Arial"/>
          <w:shd w:val="clear" w:color="auto" w:fill="FFFFFF"/>
        </w:rPr>
        <w:t xml:space="preserve"> znaša 5x10mm2. Na objektu je možnost vzpostavitve dinamičnega upravljanja obremenitve polnilne postaje DC (DLM-</w:t>
      </w:r>
      <w:proofErr w:type="spellStart"/>
      <w:r w:rsidRPr="0065201E">
        <w:rPr>
          <w:rFonts w:cs="Arial"/>
          <w:shd w:val="clear" w:color="auto" w:fill="FFFFFF"/>
        </w:rPr>
        <w:t>Dynamic</w:t>
      </w:r>
      <w:proofErr w:type="spellEnd"/>
      <w:r w:rsidRPr="0065201E">
        <w:rPr>
          <w:rFonts w:cs="Arial"/>
          <w:shd w:val="clear" w:color="auto" w:fill="FFFFFF"/>
        </w:rPr>
        <w:t xml:space="preserve"> </w:t>
      </w:r>
      <w:proofErr w:type="spellStart"/>
      <w:r w:rsidRPr="0065201E">
        <w:rPr>
          <w:rFonts w:cs="Arial"/>
          <w:shd w:val="clear" w:color="auto" w:fill="FFFFFF"/>
        </w:rPr>
        <w:t>Load</w:t>
      </w:r>
      <w:proofErr w:type="spellEnd"/>
      <w:r w:rsidRPr="0065201E">
        <w:rPr>
          <w:rFonts w:cs="Arial"/>
          <w:shd w:val="clear" w:color="auto" w:fill="FFFFFF"/>
        </w:rPr>
        <w:t xml:space="preserve"> Management), kakor tudi vključitve polnilne postaje v zaledni sistem (APN).    </w:t>
      </w:r>
    </w:p>
    <w:p w:rsidR="00ED1C60" w:rsidRDefault="00ED1C60" w:rsidP="00ED1C60"/>
    <w:p w:rsidR="00ED1C60" w:rsidRDefault="00ED1C60" w:rsidP="00ED1C60">
      <w:r>
        <w:rPr>
          <w:noProof/>
          <w:lang w:eastAsia="sl-SI"/>
        </w:rPr>
        <w:drawing>
          <wp:inline distT="0" distB="0" distL="0" distR="0" wp14:anchorId="0A3239EA" wp14:editId="43E47E34">
            <wp:extent cx="2671107" cy="2834948"/>
            <wp:effectExtent l="0" t="0" r="0" b="381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682981" cy="2847551"/>
                    </a:xfrm>
                    <a:prstGeom prst="rect">
                      <a:avLst/>
                    </a:prstGeom>
                  </pic:spPr>
                </pic:pic>
              </a:graphicData>
            </a:graphic>
          </wp:inline>
        </w:drawing>
      </w:r>
      <w:r>
        <w:t xml:space="preserve">   </w:t>
      </w:r>
      <w:r>
        <w:rPr>
          <w:noProof/>
          <w:lang w:eastAsia="sl-SI"/>
        </w:rPr>
        <w:drawing>
          <wp:inline distT="0" distB="0" distL="0" distR="0" wp14:anchorId="2FCA7393" wp14:editId="04C08A59">
            <wp:extent cx="2963034" cy="2860675"/>
            <wp:effectExtent l="0" t="0" r="8890" b="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979179" cy="2876262"/>
                    </a:xfrm>
                    <a:prstGeom prst="rect">
                      <a:avLst/>
                    </a:prstGeom>
                  </pic:spPr>
                </pic:pic>
              </a:graphicData>
            </a:graphic>
          </wp:inline>
        </w:drawing>
      </w:r>
    </w:p>
    <w:p w:rsidR="00ED1C60" w:rsidRDefault="00ED1C60" w:rsidP="00ED1C60">
      <w:r>
        <w:rPr>
          <w:rFonts w:cs="Arial"/>
          <w:i/>
          <w:sz w:val="16"/>
          <w:szCs w:val="16"/>
          <w:shd w:val="clear" w:color="auto" w:fill="FFFFFF"/>
        </w:rPr>
        <w:t>Predlog lokacije</w:t>
      </w:r>
      <w:r w:rsidRPr="00E572DA">
        <w:rPr>
          <w:rFonts w:cs="Arial"/>
          <w:i/>
          <w:sz w:val="16"/>
          <w:szCs w:val="16"/>
          <w:shd w:val="clear" w:color="auto" w:fill="FFFFFF"/>
        </w:rPr>
        <w:t xml:space="preserve"> </w:t>
      </w:r>
      <w:r>
        <w:rPr>
          <w:rFonts w:cs="Arial"/>
          <w:i/>
          <w:sz w:val="16"/>
          <w:szCs w:val="16"/>
          <w:shd w:val="clear" w:color="auto" w:fill="FFFFFF"/>
        </w:rPr>
        <w:t>postavitve ene (zunanje) polniln</w:t>
      </w:r>
      <w:r w:rsidR="00E87C1F">
        <w:rPr>
          <w:rFonts w:cs="Arial"/>
          <w:i/>
          <w:sz w:val="16"/>
          <w:szCs w:val="16"/>
          <w:shd w:val="clear" w:color="auto" w:fill="FFFFFF"/>
        </w:rPr>
        <w:t>e postaje AC z dvema polnilnim</w:t>
      </w:r>
      <w:r>
        <w:rPr>
          <w:rFonts w:cs="Arial"/>
          <w:i/>
          <w:sz w:val="16"/>
          <w:szCs w:val="16"/>
          <w:shd w:val="clear" w:color="auto" w:fill="FFFFFF"/>
        </w:rPr>
        <w:t>a mestoma na PP Jesenice</w:t>
      </w:r>
    </w:p>
    <w:p w:rsidR="00ED1C60" w:rsidRDefault="00ED1C60" w:rsidP="00ED1C60"/>
    <w:p w:rsidR="00DF0CD0" w:rsidRDefault="00DF0CD0" w:rsidP="00DF0CD0">
      <w:pPr>
        <w:pStyle w:val="Odstavekseznama"/>
        <w:rPr>
          <w:rFonts w:cs="Arial"/>
          <w:b/>
          <w:sz w:val="24"/>
        </w:rPr>
      </w:pPr>
    </w:p>
    <w:p w:rsidR="00ED1C60" w:rsidRDefault="00ED1C60" w:rsidP="00DF0CD0">
      <w:pPr>
        <w:pStyle w:val="Odstavekseznama"/>
        <w:rPr>
          <w:rFonts w:cs="Arial"/>
          <w:b/>
          <w:sz w:val="24"/>
        </w:rPr>
      </w:pPr>
    </w:p>
    <w:p w:rsidR="00ED1C60" w:rsidRDefault="00ED1C60" w:rsidP="00ED1C60"/>
    <w:p w:rsidR="00F208C9" w:rsidRDefault="00F208C9" w:rsidP="00ED1C60"/>
    <w:p w:rsidR="00ED1C60" w:rsidRDefault="00ED1C60" w:rsidP="00ED1C60"/>
    <w:p w:rsidR="001C7F27" w:rsidRDefault="001C7F27" w:rsidP="00ED1C60"/>
    <w:p w:rsidR="00ED1C60" w:rsidRDefault="00ED1C60" w:rsidP="00ED1C60"/>
    <w:p w:rsidR="00ED1C60" w:rsidRDefault="00ED1C60" w:rsidP="00ED1C60"/>
    <w:p w:rsidR="00ED1C60" w:rsidRDefault="00ED1C60" w:rsidP="00ED1C60">
      <w:pPr>
        <w:pStyle w:val="Naslov2"/>
      </w:pPr>
      <w:bookmarkStart w:id="13" w:name="_Toc187061725"/>
      <w:r>
        <w:lastRenderedPageBreak/>
        <w:t>Policijska uprava Kranj, Bleiweisova cesta 3, 4000 Kranj</w:t>
      </w:r>
      <w:r w:rsidR="00D53274">
        <w:t xml:space="preserve"> (2xA</w:t>
      </w:r>
      <w:r>
        <w:t>C)</w:t>
      </w:r>
      <w:bookmarkEnd w:id="13"/>
    </w:p>
    <w:p w:rsidR="00ED1C60" w:rsidRPr="003D4B12" w:rsidRDefault="00ED1C60" w:rsidP="00ED1C60">
      <w:pPr>
        <w:rPr>
          <w:rFonts w:cs="Arial"/>
          <w:shd w:val="clear" w:color="auto" w:fill="FFFFFF"/>
        </w:rPr>
      </w:pPr>
    </w:p>
    <w:p w:rsidR="00ED1C60" w:rsidRPr="0065201E" w:rsidRDefault="00ED1C60" w:rsidP="00ED1C60">
      <w:pPr>
        <w:rPr>
          <w:rFonts w:cs="Arial"/>
          <w:shd w:val="clear" w:color="auto" w:fill="FFFFFF"/>
        </w:rPr>
      </w:pPr>
      <w:r w:rsidRPr="0065201E">
        <w:rPr>
          <w:rFonts w:cs="Arial"/>
          <w:shd w:val="clear" w:color="auto" w:fill="FFFFFF"/>
        </w:rPr>
        <w:t>Policijska uprava Kranj je locirana v centru mesta. Parkirna mesta za službena vozila so zagotovljena na varovanem zunanjem parkirišču, kjer j</w:t>
      </w:r>
      <w:r w:rsidR="0065201E" w:rsidRPr="0065201E">
        <w:rPr>
          <w:rFonts w:cs="Arial"/>
          <w:shd w:val="clear" w:color="auto" w:fill="FFFFFF"/>
        </w:rPr>
        <w:t xml:space="preserve">e predvidena postavitev dveh </w:t>
      </w:r>
      <w:r w:rsidRPr="0065201E">
        <w:rPr>
          <w:rFonts w:cs="Arial"/>
          <w:shd w:val="clear" w:color="auto" w:fill="FFFFFF"/>
        </w:rPr>
        <w:t>polnilnih postaj</w:t>
      </w:r>
      <w:r w:rsidR="0065201E" w:rsidRPr="0065201E">
        <w:rPr>
          <w:rFonts w:cs="Arial"/>
          <w:shd w:val="clear" w:color="auto" w:fill="FFFFFF"/>
        </w:rPr>
        <w:t xml:space="preserve"> AC (z skupno štirimi</w:t>
      </w:r>
      <w:r w:rsidR="005F00B5">
        <w:rPr>
          <w:rFonts w:cs="Arial"/>
          <w:shd w:val="clear" w:color="auto" w:fill="FFFFFF"/>
        </w:rPr>
        <w:t xml:space="preserve"> polnilnimi</w:t>
      </w:r>
      <w:r w:rsidR="0065201E" w:rsidRPr="0065201E">
        <w:rPr>
          <w:rFonts w:cs="Arial"/>
          <w:shd w:val="clear" w:color="auto" w:fill="FFFFFF"/>
        </w:rPr>
        <w:t xml:space="preserve"> mesti</w:t>
      </w:r>
      <w:r w:rsidRPr="0065201E">
        <w:rPr>
          <w:rFonts w:cs="Arial"/>
          <w:shd w:val="clear" w:color="auto" w:fill="FFFFFF"/>
        </w:rPr>
        <w:t>) za potrebe polnjenja električnih službenih vozil. Potek trase energetskega in komunikacijskega kabla polnilne postaje je predviden iz glavne elektro omare do parkirišča službenih vozil na varovanem zunanjem parkirišču PU Kranj, kjer bosta postavljeni polnilni postaji</w:t>
      </w:r>
      <w:r w:rsidR="0065201E" w:rsidRPr="0065201E">
        <w:rPr>
          <w:rFonts w:cs="Arial"/>
          <w:shd w:val="clear" w:color="auto" w:fill="FFFFFF"/>
        </w:rPr>
        <w:t xml:space="preserve"> AC</w:t>
      </w:r>
      <w:r w:rsidRPr="0065201E">
        <w:rPr>
          <w:rFonts w:cs="Arial"/>
          <w:shd w:val="clear" w:color="auto" w:fill="FFFFFF"/>
        </w:rPr>
        <w:t xml:space="preserve">. Polnilni postaji </w:t>
      </w:r>
      <w:r w:rsidR="0065201E" w:rsidRPr="0065201E">
        <w:rPr>
          <w:rFonts w:cs="Arial"/>
          <w:shd w:val="clear" w:color="auto" w:fill="FFFFFF"/>
        </w:rPr>
        <w:t xml:space="preserve">AC </w:t>
      </w:r>
      <w:r w:rsidRPr="0065201E">
        <w:rPr>
          <w:rFonts w:cs="Arial"/>
          <w:shd w:val="clear" w:color="auto" w:fill="FFFFFF"/>
        </w:rPr>
        <w:t xml:space="preserve">bosta postavljeni na tla (ob zunanjo steno objekta). Dograditev obstoječe razdelilne omarice ni nujna, saj je v njej dovolj razpoložljivega prostora tako za dodatno vgradnjo priključnih varovalk kakor tudi dodatnega števca za dinamično prilagajanje moči polnilne postaje. Vsa potrebna inštalacija (kot npr. UTP cat6+ v I.C. fi 16mm in NYY-J5x16mm2 v I.C. fi 80mm) bo izvedena nadometno in bo potekala pod spuščenim stropom in zunanjem delu objekta. </w:t>
      </w:r>
    </w:p>
    <w:p w:rsidR="00ED1C60" w:rsidRPr="00ED1C60" w:rsidRDefault="00ED1C60" w:rsidP="00ED1C60">
      <w:pPr>
        <w:rPr>
          <w:rFonts w:cs="Arial"/>
          <w:color w:val="FF0000"/>
          <w:shd w:val="clear" w:color="auto" w:fill="FFFFFF"/>
        </w:rPr>
      </w:pPr>
    </w:p>
    <w:p w:rsidR="00ED1C60" w:rsidRPr="0065201E" w:rsidRDefault="00ED1C60" w:rsidP="00ED1C60">
      <w:pPr>
        <w:rPr>
          <w:rFonts w:cs="Arial"/>
          <w:shd w:val="clear" w:color="auto" w:fill="FFFFFF"/>
        </w:rPr>
      </w:pPr>
      <w:r w:rsidRPr="0065201E">
        <w:rPr>
          <w:rFonts w:cs="Arial"/>
          <w:shd w:val="clear" w:color="auto" w:fill="FFFFFF"/>
        </w:rPr>
        <w:t xml:space="preserve">Objekt PU </w:t>
      </w:r>
      <w:r w:rsidRPr="00B04746">
        <w:rPr>
          <w:rFonts w:cs="Arial"/>
        </w:rPr>
        <w:t>Kranj na Bleiweisovi cesti 3 ima zakupljeno moč 284kW, dosedanja maksimalna dosežena moč pa znaša 75kW. Na objektu so priključne varovalke (PMO) 3x125A, presek dovodnega kabla pa znaša 4x150mm2. Dograditev nove razdelilne</w:t>
      </w:r>
      <w:r w:rsidRPr="0065201E">
        <w:rPr>
          <w:rFonts w:cs="Arial"/>
          <w:shd w:val="clear" w:color="auto" w:fill="FFFFFF"/>
        </w:rPr>
        <w:t xml:space="preserve"> omarice ni nujno potrebna. Predviden presek dovodnega kabla do polnilne postaje znaša 5x16mm2. Na objektu je možnost vzpostavitve dinamičnega upravljanja obremenitve polnilne postaje DC (DLM-</w:t>
      </w:r>
      <w:proofErr w:type="spellStart"/>
      <w:r w:rsidRPr="0065201E">
        <w:rPr>
          <w:rFonts w:cs="Arial"/>
          <w:shd w:val="clear" w:color="auto" w:fill="FFFFFF"/>
        </w:rPr>
        <w:t>Dynamic</w:t>
      </w:r>
      <w:proofErr w:type="spellEnd"/>
      <w:r w:rsidRPr="0065201E">
        <w:rPr>
          <w:rFonts w:cs="Arial"/>
          <w:shd w:val="clear" w:color="auto" w:fill="FFFFFF"/>
        </w:rPr>
        <w:t xml:space="preserve"> </w:t>
      </w:r>
      <w:proofErr w:type="spellStart"/>
      <w:r w:rsidRPr="0065201E">
        <w:rPr>
          <w:rFonts w:cs="Arial"/>
          <w:shd w:val="clear" w:color="auto" w:fill="FFFFFF"/>
        </w:rPr>
        <w:t>Load</w:t>
      </w:r>
      <w:proofErr w:type="spellEnd"/>
      <w:r w:rsidRPr="0065201E">
        <w:rPr>
          <w:rFonts w:cs="Arial"/>
          <w:shd w:val="clear" w:color="auto" w:fill="FFFFFF"/>
        </w:rPr>
        <w:t xml:space="preserve"> Management), kakor tudi vključitve polnilne postaje v zaledni sistem (APN).    </w:t>
      </w:r>
    </w:p>
    <w:p w:rsidR="00ED1C60" w:rsidRDefault="00ED1C60" w:rsidP="00ED1C60">
      <w:pPr>
        <w:rPr>
          <w:rFonts w:cs="Arial"/>
          <w:color w:val="FF0000"/>
        </w:rPr>
      </w:pPr>
    </w:p>
    <w:p w:rsidR="00ED1C60" w:rsidRDefault="00ED1C60" w:rsidP="00ED1C60">
      <w:pPr>
        <w:rPr>
          <w:rFonts w:cs="Arial"/>
          <w:color w:val="FF0000"/>
        </w:rPr>
      </w:pPr>
      <w:r>
        <w:rPr>
          <w:noProof/>
          <w:lang w:eastAsia="sl-SI"/>
        </w:rPr>
        <w:drawing>
          <wp:inline distT="0" distB="0" distL="0" distR="0" wp14:anchorId="1194B87E" wp14:editId="11766888">
            <wp:extent cx="2800881" cy="3390265"/>
            <wp:effectExtent l="0" t="0" r="0" b="635"/>
            <wp:docPr id="33"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808752" cy="3399793"/>
                    </a:xfrm>
                    <a:prstGeom prst="rect">
                      <a:avLst/>
                    </a:prstGeom>
                  </pic:spPr>
                </pic:pic>
              </a:graphicData>
            </a:graphic>
          </wp:inline>
        </w:drawing>
      </w:r>
      <w:r>
        <w:rPr>
          <w:rFonts w:cs="Arial"/>
          <w:color w:val="FF0000"/>
        </w:rPr>
        <w:t xml:space="preserve">   </w:t>
      </w:r>
      <w:r>
        <w:rPr>
          <w:noProof/>
          <w:lang w:eastAsia="sl-SI"/>
        </w:rPr>
        <w:drawing>
          <wp:inline distT="0" distB="0" distL="0" distR="0" wp14:anchorId="0694EA13" wp14:editId="19E48504">
            <wp:extent cx="2752725" cy="3384976"/>
            <wp:effectExtent l="0" t="0" r="0" b="635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60550" cy="3394598"/>
                    </a:xfrm>
                    <a:prstGeom prst="rect">
                      <a:avLst/>
                    </a:prstGeom>
                  </pic:spPr>
                </pic:pic>
              </a:graphicData>
            </a:graphic>
          </wp:inline>
        </w:drawing>
      </w:r>
    </w:p>
    <w:p w:rsidR="00ED1C60" w:rsidRPr="000E3F0C" w:rsidRDefault="00D53274" w:rsidP="00ED1C60">
      <w:pPr>
        <w:rPr>
          <w:rFonts w:cs="Arial"/>
          <w:color w:val="FF0000"/>
        </w:rPr>
      </w:pPr>
      <w:r>
        <w:rPr>
          <w:rFonts w:cs="Arial"/>
          <w:i/>
          <w:sz w:val="16"/>
          <w:szCs w:val="16"/>
          <w:shd w:val="clear" w:color="auto" w:fill="FFFFFF"/>
        </w:rPr>
        <w:t>Predlog l</w:t>
      </w:r>
      <w:r w:rsidR="00ED1C60" w:rsidRPr="00E572DA">
        <w:rPr>
          <w:rFonts w:cs="Arial"/>
          <w:i/>
          <w:sz w:val="16"/>
          <w:szCs w:val="16"/>
          <w:shd w:val="clear" w:color="auto" w:fill="FFFFFF"/>
        </w:rPr>
        <w:t>okacij</w:t>
      </w:r>
      <w:r>
        <w:rPr>
          <w:rFonts w:cs="Arial"/>
          <w:i/>
          <w:sz w:val="16"/>
          <w:szCs w:val="16"/>
          <w:shd w:val="clear" w:color="auto" w:fill="FFFFFF"/>
        </w:rPr>
        <w:t>e</w:t>
      </w:r>
      <w:r w:rsidR="00ED1C60" w:rsidRPr="00E572DA">
        <w:rPr>
          <w:rFonts w:cs="Arial"/>
          <w:i/>
          <w:sz w:val="16"/>
          <w:szCs w:val="16"/>
          <w:shd w:val="clear" w:color="auto" w:fill="FFFFFF"/>
        </w:rPr>
        <w:t xml:space="preserve"> </w:t>
      </w:r>
      <w:r w:rsidR="00ED1C60">
        <w:rPr>
          <w:rFonts w:cs="Arial"/>
          <w:i/>
          <w:sz w:val="16"/>
          <w:szCs w:val="16"/>
          <w:shd w:val="clear" w:color="auto" w:fill="FFFFFF"/>
        </w:rPr>
        <w:t>postavitve dveh (zuna</w:t>
      </w:r>
      <w:r>
        <w:rPr>
          <w:rFonts w:cs="Arial"/>
          <w:i/>
          <w:sz w:val="16"/>
          <w:szCs w:val="16"/>
          <w:shd w:val="clear" w:color="auto" w:fill="FFFFFF"/>
        </w:rPr>
        <w:t>njih) polnil</w:t>
      </w:r>
      <w:r w:rsidR="005F00B5">
        <w:rPr>
          <w:rFonts w:cs="Arial"/>
          <w:i/>
          <w:sz w:val="16"/>
          <w:szCs w:val="16"/>
          <w:shd w:val="clear" w:color="auto" w:fill="FFFFFF"/>
        </w:rPr>
        <w:t>nih postaj AC z skupno štirimi</w:t>
      </w:r>
      <w:r>
        <w:rPr>
          <w:rFonts w:cs="Arial"/>
          <w:i/>
          <w:sz w:val="16"/>
          <w:szCs w:val="16"/>
          <w:shd w:val="clear" w:color="auto" w:fill="FFFFFF"/>
        </w:rPr>
        <w:t xml:space="preserve"> </w:t>
      </w:r>
      <w:r w:rsidR="005F00B5">
        <w:rPr>
          <w:rFonts w:cs="Arial"/>
          <w:i/>
          <w:sz w:val="16"/>
          <w:szCs w:val="16"/>
          <w:shd w:val="clear" w:color="auto" w:fill="FFFFFF"/>
        </w:rPr>
        <w:t>polnilnimi</w:t>
      </w:r>
      <w:r>
        <w:rPr>
          <w:rFonts w:cs="Arial"/>
          <w:i/>
          <w:sz w:val="16"/>
          <w:szCs w:val="16"/>
          <w:shd w:val="clear" w:color="auto" w:fill="FFFFFF"/>
        </w:rPr>
        <w:t xml:space="preserve"> mesti</w:t>
      </w:r>
      <w:r w:rsidR="00ED1C60">
        <w:rPr>
          <w:rFonts w:cs="Arial"/>
          <w:i/>
          <w:sz w:val="16"/>
          <w:szCs w:val="16"/>
          <w:shd w:val="clear" w:color="auto" w:fill="FFFFFF"/>
        </w:rPr>
        <w:t xml:space="preserve"> na PU Nova Kranj</w:t>
      </w:r>
    </w:p>
    <w:p w:rsidR="00ED1C60" w:rsidRDefault="00ED1C60" w:rsidP="00ED1C60">
      <w:pPr>
        <w:rPr>
          <w:rFonts w:cs="Arial"/>
          <w:color w:val="FF0000"/>
        </w:rPr>
      </w:pPr>
    </w:p>
    <w:p w:rsidR="00ED1C60" w:rsidRDefault="00ED1C60" w:rsidP="00DF0CD0">
      <w:pPr>
        <w:pStyle w:val="Odstavekseznama"/>
        <w:rPr>
          <w:rFonts w:cs="Arial"/>
          <w:b/>
          <w:sz w:val="24"/>
        </w:rPr>
      </w:pPr>
    </w:p>
    <w:p w:rsidR="00ED1C60" w:rsidRDefault="00ED1C60" w:rsidP="00DF0CD0">
      <w:pPr>
        <w:pStyle w:val="Odstavekseznama"/>
        <w:rPr>
          <w:rFonts w:cs="Arial"/>
          <w:b/>
          <w:sz w:val="24"/>
        </w:rPr>
      </w:pPr>
    </w:p>
    <w:p w:rsidR="007A78B3" w:rsidRDefault="007A78B3" w:rsidP="007A78B3">
      <w:pPr>
        <w:rPr>
          <w:rFonts w:cs="Arial"/>
          <w:color w:val="FF0000"/>
          <w:shd w:val="clear" w:color="auto" w:fill="FFFFFF"/>
        </w:rPr>
      </w:pPr>
    </w:p>
    <w:p w:rsidR="007A78B3" w:rsidRDefault="007A78B3" w:rsidP="007A78B3">
      <w:pPr>
        <w:rPr>
          <w:rFonts w:cs="Arial"/>
          <w:color w:val="FF0000"/>
          <w:shd w:val="clear" w:color="auto" w:fill="FFFFFF"/>
        </w:rPr>
      </w:pPr>
    </w:p>
    <w:p w:rsidR="007A78B3" w:rsidRDefault="007A78B3" w:rsidP="007A78B3">
      <w:pPr>
        <w:rPr>
          <w:rFonts w:cs="Arial"/>
          <w:color w:val="FF0000"/>
          <w:shd w:val="clear" w:color="auto" w:fill="FFFFFF"/>
        </w:rPr>
      </w:pPr>
    </w:p>
    <w:p w:rsidR="007A78B3" w:rsidRDefault="007A78B3" w:rsidP="007A78B3">
      <w:pPr>
        <w:rPr>
          <w:rFonts w:cs="Arial"/>
          <w:color w:val="FF0000"/>
          <w:shd w:val="clear" w:color="auto" w:fill="FFFFFF"/>
        </w:rPr>
      </w:pPr>
    </w:p>
    <w:p w:rsidR="00F208C9" w:rsidRDefault="00F208C9" w:rsidP="007A78B3">
      <w:pPr>
        <w:rPr>
          <w:rFonts w:cs="Arial"/>
          <w:color w:val="FF0000"/>
          <w:shd w:val="clear" w:color="auto" w:fill="FFFFFF"/>
        </w:rPr>
      </w:pPr>
    </w:p>
    <w:p w:rsidR="00F208C9" w:rsidRDefault="00F208C9" w:rsidP="007A78B3">
      <w:pPr>
        <w:rPr>
          <w:rFonts w:cs="Arial"/>
          <w:color w:val="FF0000"/>
          <w:shd w:val="clear" w:color="auto" w:fill="FFFFFF"/>
        </w:rPr>
      </w:pPr>
    </w:p>
    <w:p w:rsidR="007A78B3" w:rsidRDefault="007A78B3" w:rsidP="007A78B3">
      <w:pPr>
        <w:rPr>
          <w:rFonts w:cs="Arial"/>
          <w:color w:val="FF0000"/>
          <w:shd w:val="clear" w:color="auto" w:fill="FFFFFF"/>
        </w:rPr>
      </w:pPr>
    </w:p>
    <w:p w:rsidR="007A78B3" w:rsidRDefault="007A78B3" w:rsidP="007A78B3">
      <w:pPr>
        <w:pStyle w:val="Naslov2"/>
      </w:pPr>
      <w:bookmarkStart w:id="14" w:name="_Toc187061726"/>
      <w:r>
        <w:lastRenderedPageBreak/>
        <w:t>Policijska postaja vodnikov službenih psov Jesenice, Hrušica 217, Hrušica (1xAC)</w:t>
      </w:r>
      <w:bookmarkEnd w:id="14"/>
    </w:p>
    <w:p w:rsidR="007A78B3" w:rsidRPr="0037604D" w:rsidRDefault="007A78B3" w:rsidP="007A78B3"/>
    <w:p w:rsidR="007A78B3" w:rsidRPr="00D833A5" w:rsidRDefault="007A78B3" w:rsidP="007A78B3">
      <w:pPr>
        <w:rPr>
          <w:rFonts w:cs="Arial"/>
          <w:shd w:val="clear" w:color="auto" w:fill="FFFFFF"/>
        </w:rPr>
      </w:pPr>
      <w:r w:rsidRPr="00D833A5">
        <w:rPr>
          <w:rFonts w:cs="Arial"/>
          <w:shd w:val="clear" w:color="auto" w:fill="FFFFFF"/>
        </w:rPr>
        <w:t>Policijska postaja vodnikov službenih psov Jesenice je locirana poleg Policijske postaje Jesenice na platoju mejnega prehoda Karavanke. Parkirna mesta za službena vozila so zagotovljena na varovanem zunanjem parkirišču, kjer</w:t>
      </w:r>
      <w:r w:rsidR="00D833A5" w:rsidRPr="00D833A5">
        <w:rPr>
          <w:rFonts w:cs="Arial"/>
          <w:shd w:val="clear" w:color="auto" w:fill="FFFFFF"/>
        </w:rPr>
        <w:t xml:space="preserve"> je predvidena postavitev ene </w:t>
      </w:r>
      <w:r w:rsidRPr="00D833A5">
        <w:rPr>
          <w:rFonts w:cs="Arial"/>
          <w:shd w:val="clear" w:color="auto" w:fill="FFFFFF"/>
        </w:rPr>
        <w:t xml:space="preserve">polnilne postaje </w:t>
      </w:r>
      <w:r w:rsidR="00D833A5" w:rsidRPr="00D833A5">
        <w:rPr>
          <w:rFonts w:cs="Arial"/>
          <w:shd w:val="clear" w:color="auto" w:fill="FFFFFF"/>
        </w:rPr>
        <w:t xml:space="preserve">AC </w:t>
      </w:r>
      <w:r w:rsidR="005F00B5">
        <w:rPr>
          <w:rFonts w:cs="Arial"/>
          <w:shd w:val="clear" w:color="auto" w:fill="FFFFFF"/>
        </w:rPr>
        <w:t>(z dvema polnilnima</w:t>
      </w:r>
      <w:r w:rsidRPr="00D833A5">
        <w:rPr>
          <w:rFonts w:cs="Arial"/>
          <w:shd w:val="clear" w:color="auto" w:fill="FFFFFF"/>
        </w:rPr>
        <w:t xml:space="preserve"> mestoma) za potrebe polnjenja električnih službenih vozil. Potek trase energetskega in komunikacijskega kabla polnilne postaje je predviden iz razdelilne elektro omare R01.2/R01A.2 do parkirišča službenih vozil na varovanem zunanjem parkirišču PP Jesenice, kjer bo postavljena polnilna postaja</w:t>
      </w:r>
      <w:r w:rsidR="00D833A5" w:rsidRPr="00D833A5">
        <w:rPr>
          <w:rFonts w:cs="Arial"/>
          <w:shd w:val="clear" w:color="auto" w:fill="FFFFFF"/>
        </w:rPr>
        <w:t xml:space="preserve"> AC</w:t>
      </w:r>
      <w:r w:rsidRPr="00D833A5">
        <w:rPr>
          <w:rFonts w:cs="Arial"/>
          <w:shd w:val="clear" w:color="auto" w:fill="FFFFFF"/>
        </w:rPr>
        <w:t xml:space="preserve">. Polnilna postaja </w:t>
      </w:r>
      <w:r w:rsidR="00D833A5" w:rsidRPr="00D833A5">
        <w:rPr>
          <w:rFonts w:cs="Arial"/>
          <w:shd w:val="clear" w:color="auto" w:fill="FFFFFF"/>
        </w:rPr>
        <w:t xml:space="preserve">AC </w:t>
      </w:r>
      <w:r w:rsidRPr="00D833A5">
        <w:rPr>
          <w:rFonts w:cs="Arial"/>
          <w:shd w:val="clear" w:color="auto" w:fill="FFFFFF"/>
        </w:rPr>
        <w:t xml:space="preserve">bo postavljena na tla (ob zunanjo steno objekta). Dograditev obstoječe razdelilne omarice ni predvidena, saj je v njej dovolj razpoložljivega prostora tako za dodatno vgradnjo priključnih varovalk kakor tudi dodatnega števca za dinamično prilagajanje moči polnilne postaje. Vsa potrebna inštalacija (kot npr. UTP cat6+ v I.C. fi 16mm in NYY-J5x16mm2 v I.C. fi 80mm) bo izvedena nadometno in bo potekala pod spuščenim stropom in zunanjem delu objekta. </w:t>
      </w:r>
    </w:p>
    <w:p w:rsidR="007A78B3" w:rsidRPr="00D833A5" w:rsidRDefault="007A78B3" w:rsidP="007A78B3">
      <w:pPr>
        <w:rPr>
          <w:rFonts w:cs="Arial"/>
          <w:shd w:val="clear" w:color="auto" w:fill="FFFFFF"/>
        </w:rPr>
      </w:pPr>
    </w:p>
    <w:p w:rsidR="007A78B3" w:rsidRPr="00D833A5" w:rsidRDefault="007A78B3" w:rsidP="007A78B3">
      <w:pPr>
        <w:rPr>
          <w:rFonts w:cs="Arial"/>
          <w:shd w:val="clear" w:color="auto" w:fill="FFFFFF"/>
        </w:rPr>
      </w:pPr>
      <w:r w:rsidRPr="00B04746">
        <w:rPr>
          <w:rFonts w:cs="Arial"/>
          <w:shd w:val="clear" w:color="auto" w:fill="FFFFFF"/>
        </w:rPr>
        <w:t xml:space="preserve">Objekt PP vodnikov službenih psov na Hrušici 217 ima zakupljeno moč 425kW (ki si jo deli z PP </w:t>
      </w:r>
      <w:r w:rsidRPr="00B04746">
        <w:rPr>
          <w:rFonts w:cs="Arial"/>
        </w:rPr>
        <w:t>Jesenice). Na objektu so priključne varovalke (PMO) 3x63A, presek dovodnega kabla pa znaša 4x150mm2. Dograditev</w:t>
      </w:r>
      <w:r w:rsidRPr="00D833A5">
        <w:rPr>
          <w:rFonts w:cs="Arial"/>
          <w:shd w:val="clear" w:color="auto" w:fill="FFFFFF"/>
        </w:rPr>
        <w:t xml:space="preserve"> nove razdelilne omarice ni potrebna. Predviden presek dovodnega kabla do polnilne postaje znaša 5x10mm2. Na objektu je možnost vzpostavitve dinamičnega upravljanja obremenitve polnilne postaje DC (DLM-</w:t>
      </w:r>
      <w:proofErr w:type="spellStart"/>
      <w:r w:rsidRPr="00D833A5">
        <w:rPr>
          <w:rFonts w:cs="Arial"/>
          <w:shd w:val="clear" w:color="auto" w:fill="FFFFFF"/>
        </w:rPr>
        <w:t>Dynamic</w:t>
      </w:r>
      <w:proofErr w:type="spellEnd"/>
      <w:r w:rsidRPr="00D833A5">
        <w:rPr>
          <w:rFonts w:cs="Arial"/>
          <w:shd w:val="clear" w:color="auto" w:fill="FFFFFF"/>
        </w:rPr>
        <w:t xml:space="preserve"> </w:t>
      </w:r>
      <w:proofErr w:type="spellStart"/>
      <w:r w:rsidRPr="00D833A5">
        <w:rPr>
          <w:rFonts w:cs="Arial"/>
          <w:shd w:val="clear" w:color="auto" w:fill="FFFFFF"/>
        </w:rPr>
        <w:t>Load</w:t>
      </w:r>
      <w:proofErr w:type="spellEnd"/>
      <w:r w:rsidRPr="00D833A5">
        <w:rPr>
          <w:rFonts w:cs="Arial"/>
          <w:shd w:val="clear" w:color="auto" w:fill="FFFFFF"/>
        </w:rPr>
        <w:t xml:space="preserve"> Management), kakor tudi vključitve polnilne postaje v zaledni sistem (APN).    </w:t>
      </w:r>
    </w:p>
    <w:p w:rsidR="007A78B3" w:rsidRDefault="007A78B3" w:rsidP="007A78B3">
      <w:pPr>
        <w:rPr>
          <w:rFonts w:cs="Arial"/>
          <w:color w:val="FF0000"/>
        </w:rPr>
      </w:pPr>
    </w:p>
    <w:p w:rsidR="007A78B3" w:rsidRDefault="007A78B3" w:rsidP="007A78B3">
      <w:pPr>
        <w:rPr>
          <w:rFonts w:cs="Arial"/>
          <w:color w:val="FF0000"/>
        </w:rPr>
      </w:pPr>
      <w:r>
        <w:rPr>
          <w:noProof/>
          <w:lang w:eastAsia="sl-SI"/>
        </w:rPr>
        <w:drawing>
          <wp:inline distT="0" distB="0" distL="0" distR="0" wp14:anchorId="1877DC65" wp14:editId="494EDC51">
            <wp:extent cx="2466975" cy="2415580"/>
            <wp:effectExtent l="0" t="0" r="0" b="3810"/>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486153" cy="2434358"/>
                    </a:xfrm>
                    <a:prstGeom prst="rect">
                      <a:avLst/>
                    </a:prstGeom>
                  </pic:spPr>
                </pic:pic>
              </a:graphicData>
            </a:graphic>
          </wp:inline>
        </w:drawing>
      </w:r>
      <w:r>
        <w:rPr>
          <w:rFonts w:cs="Arial"/>
          <w:color w:val="FF0000"/>
        </w:rPr>
        <w:t xml:space="preserve">   </w:t>
      </w:r>
      <w:r>
        <w:rPr>
          <w:noProof/>
          <w:lang w:eastAsia="sl-SI"/>
        </w:rPr>
        <w:drawing>
          <wp:inline distT="0" distB="0" distL="0" distR="0" wp14:anchorId="7166F028" wp14:editId="15181B7B">
            <wp:extent cx="3158931" cy="2414270"/>
            <wp:effectExtent l="0" t="0" r="3810" b="5080"/>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180727" cy="2430928"/>
                    </a:xfrm>
                    <a:prstGeom prst="rect">
                      <a:avLst/>
                    </a:prstGeom>
                  </pic:spPr>
                </pic:pic>
              </a:graphicData>
            </a:graphic>
          </wp:inline>
        </w:drawing>
      </w:r>
    </w:p>
    <w:p w:rsidR="007A78B3" w:rsidRPr="006134DB" w:rsidRDefault="007A78B3" w:rsidP="007A78B3">
      <w:pPr>
        <w:rPr>
          <w:rFonts w:cs="Arial"/>
          <w:i/>
          <w:sz w:val="16"/>
          <w:szCs w:val="16"/>
          <w:shd w:val="clear" w:color="auto" w:fill="FFFFFF"/>
        </w:rPr>
      </w:pPr>
      <w:r w:rsidRPr="00E572DA">
        <w:rPr>
          <w:rFonts w:cs="Arial"/>
          <w:i/>
          <w:sz w:val="16"/>
          <w:szCs w:val="16"/>
          <w:shd w:val="clear" w:color="auto" w:fill="FFFFFF"/>
        </w:rPr>
        <w:t xml:space="preserve">Lokacija </w:t>
      </w:r>
      <w:r>
        <w:rPr>
          <w:rFonts w:cs="Arial"/>
          <w:i/>
          <w:sz w:val="16"/>
          <w:szCs w:val="16"/>
          <w:shd w:val="clear" w:color="auto" w:fill="FFFFFF"/>
        </w:rPr>
        <w:t xml:space="preserve">postavitve ene (zunanje) polnilne postaje AC z </w:t>
      </w:r>
      <w:r w:rsidR="005F00B5">
        <w:rPr>
          <w:rFonts w:cs="Arial"/>
          <w:i/>
          <w:sz w:val="16"/>
          <w:szCs w:val="16"/>
          <w:shd w:val="clear" w:color="auto" w:fill="FFFFFF"/>
        </w:rPr>
        <w:t>dvema polnilnim</w:t>
      </w:r>
      <w:r>
        <w:rPr>
          <w:rFonts w:cs="Arial"/>
          <w:i/>
          <w:sz w:val="16"/>
          <w:szCs w:val="16"/>
          <w:shd w:val="clear" w:color="auto" w:fill="FFFFFF"/>
        </w:rPr>
        <w:t>a mestoma na PP vodnikov službenih psov Jesenice</w:t>
      </w:r>
    </w:p>
    <w:p w:rsidR="00ED1C60" w:rsidRDefault="00ED1C60" w:rsidP="00DF0CD0">
      <w:pPr>
        <w:pStyle w:val="Odstavekseznama"/>
        <w:rPr>
          <w:rFonts w:cs="Arial"/>
          <w:b/>
          <w:sz w:val="24"/>
        </w:rPr>
      </w:pPr>
    </w:p>
    <w:p w:rsidR="00ED1C60" w:rsidRDefault="00ED1C60" w:rsidP="00DF0CD0">
      <w:pPr>
        <w:pStyle w:val="Odstavekseznama"/>
        <w:rPr>
          <w:rFonts w:cs="Arial"/>
          <w:b/>
          <w:sz w:val="24"/>
        </w:rPr>
      </w:pPr>
    </w:p>
    <w:p w:rsidR="00ED1C60" w:rsidRDefault="00ED1C60" w:rsidP="00DF0CD0">
      <w:pPr>
        <w:pStyle w:val="Odstavekseznama"/>
        <w:rPr>
          <w:rFonts w:cs="Arial"/>
          <w:b/>
          <w:sz w:val="24"/>
        </w:rPr>
      </w:pPr>
    </w:p>
    <w:p w:rsidR="00ED1C60" w:rsidRDefault="00ED1C60" w:rsidP="00DF0CD0">
      <w:pPr>
        <w:pStyle w:val="Odstavekseznama"/>
        <w:rPr>
          <w:rFonts w:cs="Arial"/>
          <w:b/>
          <w:sz w:val="24"/>
        </w:rPr>
      </w:pPr>
    </w:p>
    <w:p w:rsidR="00D833A5" w:rsidRDefault="00D833A5" w:rsidP="00DF0CD0">
      <w:pPr>
        <w:pStyle w:val="Odstavekseznama"/>
        <w:rPr>
          <w:rFonts w:cs="Arial"/>
          <w:b/>
          <w:sz w:val="24"/>
        </w:rPr>
      </w:pPr>
    </w:p>
    <w:p w:rsidR="001C7F27" w:rsidRDefault="001C7F27" w:rsidP="00DF0CD0">
      <w:pPr>
        <w:pStyle w:val="Odstavekseznama"/>
        <w:rPr>
          <w:rFonts w:cs="Arial"/>
          <w:b/>
          <w:sz w:val="24"/>
        </w:rPr>
      </w:pPr>
    </w:p>
    <w:p w:rsidR="001C7F27" w:rsidRDefault="001C7F27" w:rsidP="00DF0CD0">
      <w:pPr>
        <w:pStyle w:val="Odstavekseznama"/>
        <w:rPr>
          <w:rFonts w:cs="Arial"/>
          <w:b/>
          <w:sz w:val="24"/>
        </w:rPr>
      </w:pPr>
    </w:p>
    <w:p w:rsidR="00ED1C60" w:rsidRDefault="00ED1C60" w:rsidP="00DF0CD0">
      <w:pPr>
        <w:pStyle w:val="Odstavekseznama"/>
        <w:rPr>
          <w:rFonts w:cs="Arial"/>
          <w:b/>
          <w:sz w:val="24"/>
        </w:rPr>
      </w:pPr>
    </w:p>
    <w:p w:rsidR="00ED1C60" w:rsidRDefault="00ED1C60" w:rsidP="00DF0CD0">
      <w:pPr>
        <w:pStyle w:val="Odstavekseznama"/>
        <w:rPr>
          <w:rFonts w:cs="Arial"/>
          <w:b/>
          <w:sz w:val="24"/>
        </w:rPr>
      </w:pPr>
    </w:p>
    <w:p w:rsidR="00ED1C60" w:rsidRDefault="00ED1C60" w:rsidP="00DF0CD0">
      <w:pPr>
        <w:pStyle w:val="Odstavekseznama"/>
        <w:rPr>
          <w:rFonts w:cs="Arial"/>
          <w:b/>
          <w:sz w:val="24"/>
        </w:rPr>
      </w:pPr>
    </w:p>
    <w:p w:rsidR="00ED1C60" w:rsidRDefault="00ED1C60" w:rsidP="00DF0CD0">
      <w:pPr>
        <w:pStyle w:val="Odstavekseznama"/>
        <w:rPr>
          <w:rFonts w:cs="Arial"/>
          <w:b/>
          <w:sz w:val="24"/>
        </w:rPr>
      </w:pPr>
    </w:p>
    <w:p w:rsidR="00DF0CD0" w:rsidRDefault="00DF0CD0" w:rsidP="00050E5D">
      <w:pPr>
        <w:rPr>
          <w:rFonts w:cs="Arial"/>
          <w:b/>
          <w:sz w:val="24"/>
        </w:rPr>
      </w:pPr>
    </w:p>
    <w:p w:rsidR="005F00B5" w:rsidRPr="00050E5D" w:rsidRDefault="005F00B5" w:rsidP="00050E5D">
      <w:pPr>
        <w:rPr>
          <w:rFonts w:cs="Arial"/>
          <w:b/>
          <w:sz w:val="24"/>
        </w:rPr>
      </w:pPr>
    </w:p>
    <w:p w:rsidR="00071D5D" w:rsidRPr="00071D5D" w:rsidRDefault="00DF0CD0" w:rsidP="00071D5D">
      <w:pPr>
        <w:pStyle w:val="Odstavekseznama"/>
        <w:numPr>
          <w:ilvl w:val="0"/>
          <w:numId w:val="43"/>
        </w:numPr>
        <w:rPr>
          <w:rFonts w:cs="Arial"/>
          <w:b/>
          <w:sz w:val="24"/>
        </w:rPr>
      </w:pPr>
      <w:r w:rsidRPr="00DF0CD0">
        <w:rPr>
          <w:rFonts w:cs="Arial"/>
          <w:b/>
          <w:sz w:val="24"/>
        </w:rPr>
        <w:lastRenderedPageBreak/>
        <w:t>OBMOČJE POLICIJSKE UPRAVE NOVO MESTO</w:t>
      </w:r>
    </w:p>
    <w:p w:rsidR="00071D5D" w:rsidRDefault="00071D5D" w:rsidP="00071D5D">
      <w:pPr>
        <w:pStyle w:val="Naslov2"/>
      </w:pPr>
      <w:bookmarkStart w:id="15" w:name="_Toc187061727"/>
      <w:r>
        <w:t>Policijska uprava Novo mesto, Ljubljanska cesta 30, 8000 Novo mesto (2xAC)</w:t>
      </w:r>
      <w:bookmarkEnd w:id="15"/>
      <w:r>
        <w:t xml:space="preserve"> </w:t>
      </w:r>
    </w:p>
    <w:p w:rsidR="00071D5D" w:rsidRPr="00FF44F7" w:rsidRDefault="00071D5D" w:rsidP="00071D5D"/>
    <w:p w:rsidR="00071D5D" w:rsidRPr="00D833A5" w:rsidRDefault="00071D5D" w:rsidP="00071D5D">
      <w:pPr>
        <w:rPr>
          <w:rFonts w:cs="Arial"/>
          <w:shd w:val="clear" w:color="auto" w:fill="FFFFFF"/>
        </w:rPr>
      </w:pPr>
      <w:r w:rsidRPr="00D833A5">
        <w:rPr>
          <w:rFonts w:cs="Arial"/>
          <w:shd w:val="clear" w:color="auto" w:fill="FFFFFF"/>
        </w:rPr>
        <w:t>Policijska uprava Novo mesto je locirana v centru mesta. Parkirna mesta za službena vozila so zagotovljena na varovanem zunanjem parkirišču, k</w:t>
      </w:r>
      <w:r w:rsidR="00D833A5" w:rsidRPr="00D833A5">
        <w:rPr>
          <w:rFonts w:cs="Arial"/>
          <w:shd w:val="clear" w:color="auto" w:fill="FFFFFF"/>
        </w:rPr>
        <w:t xml:space="preserve">jer je predvidena postavitev dveh polnilnih postaj </w:t>
      </w:r>
      <w:r w:rsidR="005F00B5">
        <w:rPr>
          <w:rFonts w:cs="Arial"/>
          <w:shd w:val="clear" w:color="auto" w:fill="FFFFFF"/>
        </w:rPr>
        <w:t>AC (z skupno štirimi polnilnim</w:t>
      </w:r>
      <w:r w:rsidR="00D833A5" w:rsidRPr="00D833A5">
        <w:rPr>
          <w:rFonts w:cs="Arial"/>
          <w:shd w:val="clear" w:color="auto" w:fill="FFFFFF"/>
        </w:rPr>
        <w:t>i mesti</w:t>
      </w:r>
      <w:r w:rsidRPr="00D833A5">
        <w:rPr>
          <w:rFonts w:cs="Arial"/>
          <w:shd w:val="clear" w:color="auto" w:fill="FFFFFF"/>
        </w:rPr>
        <w:t>) za potrebe polnjenja električnih službenih vozil. Potek trase energetskega in komunikacijskega kabla polnilne postaje je predviden iz glavne elektro omare SB-A-K-0-2 do parkirišča službenih vozil na varovanem zunanjem parkirišču PU Novo mesto, kjer bo</w:t>
      </w:r>
      <w:r w:rsidR="00D833A5" w:rsidRPr="00D833A5">
        <w:rPr>
          <w:rFonts w:cs="Arial"/>
          <w:shd w:val="clear" w:color="auto" w:fill="FFFFFF"/>
        </w:rPr>
        <w:t>sta postavljeni obe polnilni postaji AC</w:t>
      </w:r>
      <w:r w:rsidRPr="00D833A5">
        <w:rPr>
          <w:rFonts w:cs="Arial"/>
          <w:shd w:val="clear" w:color="auto" w:fill="FFFFFF"/>
        </w:rPr>
        <w:t>. Poln</w:t>
      </w:r>
      <w:r w:rsidR="00D833A5" w:rsidRPr="00D833A5">
        <w:rPr>
          <w:rFonts w:cs="Arial"/>
          <w:shd w:val="clear" w:color="auto" w:fill="FFFFFF"/>
        </w:rPr>
        <w:t>ilni postaji AC</w:t>
      </w:r>
      <w:r w:rsidRPr="00D833A5">
        <w:rPr>
          <w:rFonts w:cs="Arial"/>
          <w:shd w:val="clear" w:color="auto" w:fill="FFFFFF"/>
        </w:rPr>
        <w:t xml:space="preserve"> bo</w:t>
      </w:r>
      <w:r w:rsidR="00D833A5" w:rsidRPr="00D833A5">
        <w:rPr>
          <w:rFonts w:cs="Arial"/>
          <w:shd w:val="clear" w:color="auto" w:fill="FFFFFF"/>
        </w:rPr>
        <w:t>sta postavljeni</w:t>
      </w:r>
      <w:r w:rsidRPr="00D833A5">
        <w:rPr>
          <w:rFonts w:cs="Arial"/>
          <w:shd w:val="clear" w:color="auto" w:fill="FFFFFF"/>
        </w:rPr>
        <w:t xml:space="preserve"> na tla (ob zunanjo steno objekta). Dograditev obstoječe razdelilne omarice ni nujno potrebna, saj je v njej dovolj razpoložljivega prostora tako za dodatno vgradnjo priključnih varovalk kakor tudi dodatnega števca za dinamično prilagajanje moči polnilne postaje. Vsa potrebna inštalacija (kot npr. UTP cat6+ v I.C. fi 16mm in NYY-J5x16mm2 v I.C. fi 80mm) bo izvedena nadometno in bo potekala pod spuščenim stropom in zunanjem delu objekta. Na lokaciji so že pripravljeni inštalacijski kanali. </w:t>
      </w:r>
    </w:p>
    <w:p w:rsidR="00071D5D" w:rsidRPr="00D833A5" w:rsidRDefault="00071D5D" w:rsidP="00071D5D">
      <w:pPr>
        <w:rPr>
          <w:rFonts w:cs="Arial"/>
          <w:shd w:val="clear" w:color="auto" w:fill="FFFFFF"/>
        </w:rPr>
      </w:pPr>
    </w:p>
    <w:p w:rsidR="00071D5D" w:rsidRPr="00D833A5" w:rsidRDefault="00071D5D" w:rsidP="00071D5D">
      <w:pPr>
        <w:rPr>
          <w:rFonts w:cs="Arial"/>
          <w:shd w:val="clear" w:color="auto" w:fill="FFFFFF"/>
        </w:rPr>
      </w:pPr>
      <w:r w:rsidRPr="00D833A5">
        <w:rPr>
          <w:rFonts w:cs="Arial"/>
          <w:shd w:val="clear" w:color="auto" w:fill="FFFFFF"/>
        </w:rPr>
        <w:t xml:space="preserve">Objekt PU Novo mesto na Ljubljanski cesti 30 ima zakupljeno moč 198kW, dosedanja maksimalna dosežena moč pa </w:t>
      </w:r>
      <w:r w:rsidRPr="00D833A5">
        <w:rPr>
          <w:rFonts w:cs="Arial"/>
        </w:rPr>
        <w:t>znaša 153kW. Na objektu so priključne varovalke (PMO) 3x160A, presek dovodnega kabla pa znaša 2x4x70mm2.</w:t>
      </w:r>
      <w:r w:rsidRPr="00D833A5">
        <w:rPr>
          <w:rFonts w:cs="Arial"/>
          <w:shd w:val="clear" w:color="auto" w:fill="FFFFFF"/>
        </w:rPr>
        <w:t xml:space="preserve"> Dograditev nove razdelilne omarice ni potrebna. Predviden presek dovodnega kabla do polnilne postaje znaša 5x16mm2. Na objektu je možnost vzpostavitve dinamičnega upravljanja obremenitve polnilne postaje DC (DLM-</w:t>
      </w:r>
      <w:proofErr w:type="spellStart"/>
      <w:r w:rsidRPr="00D833A5">
        <w:rPr>
          <w:rFonts w:cs="Arial"/>
          <w:shd w:val="clear" w:color="auto" w:fill="FFFFFF"/>
        </w:rPr>
        <w:t>Dynamic</w:t>
      </w:r>
      <w:proofErr w:type="spellEnd"/>
      <w:r w:rsidRPr="00D833A5">
        <w:rPr>
          <w:rFonts w:cs="Arial"/>
          <w:shd w:val="clear" w:color="auto" w:fill="FFFFFF"/>
        </w:rPr>
        <w:t xml:space="preserve"> </w:t>
      </w:r>
      <w:proofErr w:type="spellStart"/>
      <w:r w:rsidRPr="00D833A5">
        <w:rPr>
          <w:rFonts w:cs="Arial"/>
          <w:shd w:val="clear" w:color="auto" w:fill="FFFFFF"/>
        </w:rPr>
        <w:t>Load</w:t>
      </w:r>
      <w:proofErr w:type="spellEnd"/>
      <w:r w:rsidRPr="00D833A5">
        <w:rPr>
          <w:rFonts w:cs="Arial"/>
          <w:shd w:val="clear" w:color="auto" w:fill="FFFFFF"/>
        </w:rPr>
        <w:t xml:space="preserve"> Management), kakor tudi vključitve polnilne postaje v zaledni sistem (APN).    </w:t>
      </w:r>
    </w:p>
    <w:p w:rsidR="00071D5D" w:rsidRDefault="00071D5D" w:rsidP="00071D5D">
      <w:pPr>
        <w:rPr>
          <w:rFonts w:cs="Arial"/>
          <w:color w:val="FF0000"/>
        </w:rPr>
      </w:pPr>
    </w:p>
    <w:p w:rsidR="00071D5D" w:rsidRDefault="00071D5D" w:rsidP="00071D5D">
      <w:pPr>
        <w:rPr>
          <w:rFonts w:cs="Arial"/>
          <w:color w:val="FF0000"/>
        </w:rPr>
      </w:pPr>
      <w:r>
        <w:rPr>
          <w:noProof/>
          <w:lang w:eastAsia="sl-SI"/>
        </w:rPr>
        <w:drawing>
          <wp:inline distT="0" distB="0" distL="0" distR="0" wp14:anchorId="374F6907" wp14:editId="7C7D102D">
            <wp:extent cx="2960673" cy="2762250"/>
            <wp:effectExtent l="19050" t="0" r="0" b="0"/>
            <wp:docPr id="41" name="Slika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73602" cy="2774313"/>
                    </a:xfrm>
                    <a:prstGeom prst="rect">
                      <a:avLst/>
                    </a:prstGeom>
                  </pic:spPr>
                </pic:pic>
              </a:graphicData>
            </a:graphic>
          </wp:inline>
        </w:drawing>
      </w:r>
      <w:r>
        <w:rPr>
          <w:rFonts w:cs="Arial"/>
          <w:color w:val="FF0000"/>
        </w:rPr>
        <w:t xml:space="preserve">  </w:t>
      </w:r>
      <w:r>
        <w:rPr>
          <w:noProof/>
          <w:lang w:eastAsia="sl-SI"/>
        </w:rPr>
        <w:drawing>
          <wp:inline distT="0" distB="0" distL="0" distR="0" wp14:anchorId="64E277FF" wp14:editId="5F224FF8">
            <wp:extent cx="2612373" cy="2758518"/>
            <wp:effectExtent l="19050" t="0" r="0" b="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622260" cy="2768958"/>
                    </a:xfrm>
                    <a:prstGeom prst="rect">
                      <a:avLst/>
                    </a:prstGeom>
                  </pic:spPr>
                </pic:pic>
              </a:graphicData>
            </a:graphic>
          </wp:inline>
        </w:drawing>
      </w:r>
    </w:p>
    <w:p w:rsidR="00DF0CD0" w:rsidRDefault="00071D5D" w:rsidP="00071D5D">
      <w:pPr>
        <w:rPr>
          <w:rFonts w:cs="Arial"/>
          <w:b/>
          <w:sz w:val="24"/>
        </w:rPr>
      </w:pPr>
      <w:r>
        <w:rPr>
          <w:rFonts w:cs="Arial"/>
          <w:i/>
          <w:sz w:val="16"/>
          <w:szCs w:val="16"/>
          <w:shd w:val="clear" w:color="auto" w:fill="FFFFFF"/>
        </w:rPr>
        <w:t>Predlog l</w:t>
      </w:r>
      <w:r w:rsidRPr="00E572DA">
        <w:rPr>
          <w:rFonts w:cs="Arial"/>
          <w:i/>
          <w:sz w:val="16"/>
          <w:szCs w:val="16"/>
          <w:shd w:val="clear" w:color="auto" w:fill="FFFFFF"/>
        </w:rPr>
        <w:t xml:space="preserve">okacija </w:t>
      </w:r>
      <w:r>
        <w:rPr>
          <w:rFonts w:cs="Arial"/>
          <w:i/>
          <w:sz w:val="16"/>
          <w:szCs w:val="16"/>
          <w:shd w:val="clear" w:color="auto" w:fill="FFFFFF"/>
        </w:rPr>
        <w:t>postavitve dveh (zunanjih) polnilnih posta</w:t>
      </w:r>
      <w:r w:rsidR="005F00B5">
        <w:rPr>
          <w:rFonts w:cs="Arial"/>
          <w:i/>
          <w:sz w:val="16"/>
          <w:szCs w:val="16"/>
          <w:shd w:val="clear" w:color="auto" w:fill="FFFFFF"/>
        </w:rPr>
        <w:t>j AC z skupno štirimi polnilni</w:t>
      </w:r>
      <w:r>
        <w:rPr>
          <w:rFonts w:cs="Arial"/>
          <w:i/>
          <w:sz w:val="16"/>
          <w:szCs w:val="16"/>
          <w:shd w:val="clear" w:color="auto" w:fill="FFFFFF"/>
        </w:rPr>
        <w:t>mi mesti na PU Novo mesto</w:t>
      </w:r>
    </w:p>
    <w:p w:rsidR="00071D5D" w:rsidRDefault="00071D5D" w:rsidP="00DF0CD0">
      <w:pPr>
        <w:rPr>
          <w:rFonts w:cs="Arial"/>
          <w:b/>
          <w:sz w:val="24"/>
        </w:rPr>
      </w:pPr>
    </w:p>
    <w:p w:rsidR="00071D5D" w:rsidRDefault="00071D5D" w:rsidP="00DF0CD0">
      <w:pPr>
        <w:rPr>
          <w:rFonts w:cs="Arial"/>
          <w:b/>
          <w:sz w:val="24"/>
        </w:rPr>
      </w:pPr>
    </w:p>
    <w:p w:rsidR="00071D5D" w:rsidRDefault="00071D5D" w:rsidP="00071D5D">
      <w:pPr>
        <w:rPr>
          <w:rFonts w:cs="Arial"/>
          <w:color w:val="FF0000"/>
        </w:rPr>
      </w:pPr>
    </w:p>
    <w:p w:rsidR="00071D5D" w:rsidRDefault="00071D5D" w:rsidP="00071D5D">
      <w:pPr>
        <w:rPr>
          <w:rFonts w:cs="Arial"/>
          <w:color w:val="FF0000"/>
        </w:rPr>
      </w:pPr>
    </w:p>
    <w:p w:rsidR="00071D5D" w:rsidRDefault="00071D5D" w:rsidP="00071D5D">
      <w:pPr>
        <w:rPr>
          <w:rFonts w:cs="Arial"/>
          <w:color w:val="FF0000"/>
        </w:rPr>
      </w:pPr>
    </w:p>
    <w:p w:rsidR="00071D5D" w:rsidRDefault="00071D5D" w:rsidP="00071D5D">
      <w:pPr>
        <w:rPr>
          <w:rFonts w:cs="Arial"/>
          <w:color w:val="FF0000"/>
        </w:rPr>
      </w:pPr>
    </w:p>
    <w:p w:rsidR="00F208C9" w:rsidRDefault="00F208C9" w:rsidP="00071D5D">
      <w:pPr>
        <w:rPr>
          <w:rFonts w:cs="Arial"/>
          <w:color w:val="FF0000"/>
        </w:rPr>
      </w:pPr>
    </w:p>
    <w:p w:rsidR="00F208C9" w:rsidRDefault="00F208C9" w:rsidP="00071D5D">
      <w:pPr>
        <w:rPr>
          <w:rFonts w:cs="Arial"/>
          <w:color w:val="FF0000"/>
        </w:rPr>
      </w:pPr>
    </w:p>
    <w:p w:rsidR="00071D5D" w:rsidRPr="001B2F8F" w:rsidRDefault="00071D5D" w:rsidP="00071D5D">
      <w:pPr>
        <w:rPr>
          <w:rFonts w:cs="Arial"/>
          <w:color w:val="FF0000"/>
        </w:rPr>
      </w:pPr>
    </w:p>
    <w:p w:rsidR="00071D5D" w:rsidRDefault="00071D5D" w:rsidP="00071D5D">
      <w:pPr>
        <w:pStyle w:val="Naslov2"/>
      </w:pPr>
      <w:bookmarkStart w:id="16" w:name="_Toc187061728"/>
      <w:r>
        <w:lastRenderedPageBreak/>
        <w:t>Policijska postaja mejne policije Obrežje, Obrežje 26, 8261 Obrežje (1xAC)</w:t>
      </w:r>
      <w:bookmarkEnd w:id="16"/>
    </w:p>
    <w:p w:rsidR="00071D5D" w:rsidRPr="001B2F8F" w:rsidRDefault="00071D5D" w:rsidP="00071D5D"/>
    <w:p w:rsidR="00071D5D" w:rsidRPr="00A3437B" w:rsidRDefault="00071D5D" w:rsidP="00071D5D">
      <w:pPr>
        <w:rPr>
          <w:rFonts w:cs="Arial"/>
          <w:shd w:val="clear" w:color="auto" w:fill="FFFFFF"/>
        </w:rPr>
      </w:pPr>
      <w:r w:rsidRPr="00A3437B">
        <w:rPr>
          <w:rFonts w:cs="Arial"/>
          <w:shd w:val="clear" w:color="auto" w:fill="FFFFFF"/>
        </w:rPr>
        <w:t xml:space="preserve">Policijska postaja mejne policije Obrežje je locirana na platoju mejnega prehoda Obrežje. Parkirna mesta za službena vozila so zagotovljena na varovanem zunanjem parkirišču, kjer </w:t>
      </w:r>
      <w:r w:rsidR="00A3437B" w:rsidRPr="00A3437B">
        <w:rPr>
          <w:rFonts w:cs="Arial"/>
          <w:shd w:val="clear" w:color="auto" w:fill="FFFFFF"/>
        </w:rPr>
        <w:t xml:space="preserve">je predvidena postavitev ene </w:t>
      </w:r>
      <w:r w:rsidRPr="00A3437B">
        <w:rPr>
          <w:rFonts w:cs="Arial"/>
          <w:shd w:val="clear" w:color="auto" w:fill="FFFFFF"/>
        </w:rPr>
        <w:t>polnilne postaje</w:t>
      </w:r>
      <w:r w:rsidR="00A3437B" w:rsidRPr="00A3437B">
        <w:rPr>
          <w:rFonts w:cs="Arial"/>
          <w:shd w:val="clear" w:color="auto" w:fill="FFFFFF"/>
        </w:rPr>
        <w:t xml:space="preserve"> AC</w:t>
      </w:r>
      <w:r w:rsidRPr="00A3437B">
        <w:rPr>
          <w:rFonts w:cs="Arial"/>
          <w:shd w:val="clear" w:color="auto" w:fill="FFFFFF"/>
        </w:rPr>
        <w:t xml:space="preserve"> (z dvema </w:t>
      </w:r>
      <w:r w:rsidR="005F00B5">
        <w:rPr>
          <w:rFonts w:cs="Arial"/>
          <w:shd w:val="clear" w:color="auto" w:fill="FFFFFF"/>
        </w:rPr>
        <w:t>polnilnima</w:t>
      </w:r>
      <w:r w:rsidRPr="00A3437B">
        <w:rPr>
          <w:rFonts w:cs="Arial"/>
          <w:shd w:val="clear" w:color="auto" w:fill="FFFFFF"/>
        </w:rPr>
        <w:t xml:space="preserve"> mestoma) za potrebe polnjenja električnih službenih vozil. Potek trase energetskega in komunikacijskega kabla polnilne postaje je predviden iz glavne elektro omare ST.B.GL-P/M/A/U OMAR (v kleti objekta) do parkirišča službenih vozil na varovanem zunanjem parkirišču PP</w:t>
      </w:r>
      <w:r w:rsidR="00A3437B" w:rsidRPr="00A3437B">
        <w:rPr>
          <w:rFonts w:cs="Arial"/>
          <w:shd w:val="clear" w:color="auto" w:fill="FFFFFF"/>
        </w:rPr>
        <w:t xml:space="preserve"> </w:t>
      </w:r>
      <w:r w:rsidRPr="00A3437B">
        <w:rPr>
          <w:rFonts w:cs="Arial"/>
          <w:shd w:val="clear" w:color="auto" w:fill="FFFFFF"/>
        </w:rPr>
        <w:t>mejne policije Obrežje, kjer bo postavljena polnilna postaja</w:t>
      </w:r>
      <w:r w:rsidR="00A3437B" w:rsidRPr="00A3437B">
        <w:rPr>
          <w:rFonts w:cs="Arial"/>
          <w:shd w:val="clear" w:color="auto" w:fill="FFFFFF"/>
        </w:rPr>
        <w:t xml:space="preserve"> AC</w:t>
      </w:r>
      <w:r w:rsidRPr="00A3437B">
        <w:rPr>
          <w:rFonts w:cs="Arial"/>
          <w:shd w:val="clear" w:color="auto" w:fill="FFFFFF"/>
        </w:rPr>
        <w:t xml:space="preserve">. Polnilna postaja </w:t>
      </w:r>
      <w:r w:rsidR="00A3437B" w:rsidRPr="00A3437B">
        <w:rPr>
          <w:rFonts w:cs="Arial"/>
          <w:shd w:val="clear" w:color="auto" w:fill="FFFFFF"/>
        </w:rPr>
        <w:t xml:space="preserve">AC </w:t>
      </w:r>
      <w:r w:rsidRPr="00A3437B">
        <w:rPr>
          <w:rFonts w:cs="Arial"/>
          <w:shd w:val="clear" w:color="auto" w:fill="FFFFFF"/>
        </w:rPr>
        <w:t xml:space="preserve">bo postavljena na tla (ob zunanjo steno objekta). Dograditev obstoječe razdelilne omarice ni predvidena, saj je v njej dovolj razpoložljivega prostora tako za dodatno vgradnjo priključnih varovalk kakor tudi dodatnega števca za dinamično prilagajanje moči polnilne postaje. Vsa potrebna inštalacija (kot npr. UTP cat6+ v I.C. fi 16mm in NYY-J5x16mm2 v I.C. fi 80mm) bo izvedena nadometno in bo potekala po zunanjem delu objekta oziroma po deloma že pripravljenih kanalih. </w:t>
      </w:r>
    </w:p>
    <w:p w:rsidR="00071D5D" w:rsidRPr="00A3437B" w:rsidRDefault="00071D5D" w:rsidP="00071D5D">
      <w:pPr>
        <w:rPr>
          <w:rFonts w:cs="Arial"/>
          <w:shd w:val="clear" w:color="auto" w:fill="FFFFFF"/>
        </w:rPr>
      </w:pPr>
    </w:p>
    <w:p w:rsidR="00071D5D" w:rsidRPr="00A3437B" w:rsidRDefault="00071D5D" w:rsidP="00071D5D">
      <w:pPr>
        <w:rPr>
          <w:rFonts w:cs="Arial"/>
        </w:rPr>
      </w:pPr>
      <w:r w:rsidRPr="00A3437B">
        <w:rPr>
          <w:rFonts w:cs="Arial"/>
          <w:shd w:val="clear" w:color="auto" w:fill="FFFFFF"/>
        </w:rPr>
        <w:t xml:space="preserve">Objekt PP mejne policije Obrežje na Obrežju 26 ima zakupljeno moč 106kW, dosedanja maksimalna dosežena moč pa </w:t>
      </w:r>
      <w:r w:rsidRPr="00A3437B">
        <w:rPr>
          <w:rFonts w:cs="Arial"/>
        </w:rPr>
        <w:t>znaša 39kW. Na objektu so priključne varovalke (PMO) 3x200A (na voljo, obračunana je sicer trenutno manjša priključna moč), presek dovodnega kabla pa znaša 4x150mm2.</w:t>
      </w:r>
      <w:r w:rsidRPr="00A3437B">
        <w:rPr>
          <w:rFonts w:cs="Arial"/>
          <w:shd w:val="clear" w:color="auto" w:fill="FFFFFF"/>
        </w:rPr>
        <w:t xml:space="preserve"> Dograditev nove razdelilne omarice ni potrebna. Predviden presek dovodnega kabla do polnilne postaje znaša 5x16mm2. Na objektu je možnost vzpostavitve dinamičnega upravljanja obremenitve polnilne postaje DC (DLM-</w:t>
      </w:r>
      <w:proofErr w:type="spellStart"/>
      <w:r w:rsidRPr="00A3437B">
        <w:rPr>
          <w:rFonts w:cs="Arial"/>
          <w:shd w:val="clear" w:color="auto" w:fill="FFFFFF"/>
        </w:rPr>
        <w:t>Dynamic</w:t>
      </w:r>
      <w:proofErr w:type="spellEnd"/>
      <w:r w:rsidRPr="00A3437B">
        <w:rPr>
          <w:rFonts w:cs="Arial"/>
          <w:shd w:val="clear" w:color="auto" w:fill="FFFFFF"/>
        </w:rPr>
        <w:t xml:space="preserve"> </w:t>
      </w:r>
      <w:proofErr w:type="spellStart"/>
      <w:r w:rsidRPr="00A3437B">
        <w:rPr>
          <w:rFonts w:cs="Arial"/>
          <w:shd w:val="clear" w:color="auto" w:fill="FFFFFF"/>
        </w:rPr>
        <w:t>Load</w:t>
      </w:r>
      <w:proofErr w:type="spellEnd"/>
      <w:r w:rsidRPr="00A3437B">
        <w:rPr>
          <w:rFonts w:cs="Arial"/>
          <w:shd w:val="clear" w:color="auto" w:fill="FFFFFF"/>
        </w:rPr>
        <w:t xml:space="preserve"> Management), kakor tudi vključitve polnilne postaje v zaledni sistem (APN).    </w:t>
      </w:r>
    </w:p>
    <w:p w:rsidR="00071D5D" w:rsidRDefault="00071D5D" w:rsidP="00071D5D">
      <w:pPr>
        <w:rPr>
          <w:rFonts w:cs="Arial"/>
          <w:color w:val="FF0000"/>
        </w:rPr>
      </w:pPr>
    </w:p>
    <w:p w:rsidR="00071D5D" w:rsidRDefault="00071D5D" w:rsidP="00071D5D">
      <w:pPr>
        <w:rPr>
          <w:rFonts w:cs="Arial"/>
          <w:color w:val="FF0000"/>
        </w:rPr>
      </w:pPr>
      <w:r>
        <w:rPr>
          <w:noProof/>
          <w:lang w:eastAsia="sl-SI"/>
        </w:rPr>
        <w:drawing>
          <wp:inline distT="0" distB="0" distL="0" distR="0" wp14:anchorId="568BF468" wp14:editId="522C151E">
            <wp:extent cx="3335200" cy="2428240"/>
            <wp:effectExtent l="0" t="0" r="0" b="0"/>
            <wp:docPr id="44" name="Slika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50708" cy="2439531"/>
                    </a:xfrm>
                    <a:prstGeom prst="rect">
                      <a:avLst/>
                    </a:prstGeom>
                  </pic:spPr>
                </pic:pic>
              </a:graphicData>
            </a:graphic>
          </wp:inline>
        </w:drawing>
      </w:r>
      <w:r>
        <w:rPr>
          <w:rFonts w:cs="Arial"/>
          <w:color w:val="FF0000"/>
        </w:rPr>
        <w:t xml:space="preserve">  </w:t>
      </w:r>
      <w:r>
        <w:rPr>
          <w:noProof/>
          <w:lang w:eastAsia="sl-SI"/>
        </w:rPr>
        <w:drawing>
          <wp:inline distT="0" distB="0" distL="0" distR="0" wp14:anchorId="003309DA" wp14:editId="410D9D87">
            <wp:extent cx="2342386" cy="2416810"/>
            <wp:effectExtent l="0" t="0" r="1270" b="2540"/>
            <wp:docPr id="30" name="Slika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352246" cy="2426983"/>
                    </a:xfrm>
                    <a:prstGeom prst="rect">
                      <a:avLst/>
                    </a:prstGeom>
                  </pic:spPr>
                </pic:pic>
              </a:graphicData>
            </a:graphic>
          </wp:inline>
        </w:drawing>
      </w:r>
    </w:p>
    <w:p w:rsidR="00071D5D" w:rsidRPr="000E3F0C" w:rsidRDefault="00071D5D" w:rsidP="00071D5D">
      <w:pPr>
        <w:rPr>
          <w:rFonts w:cs="Arial"/>
          <w:color w:val="FF0000"/>
        </w:rPr>
      </w:pPr>
      <w:r>
        <w:rPr>
          <w:rFonts w:cs="Arial"/>
          <w:i/>
          <w:sz w:val="16"/>
          <w:szCs w:val="16"/>
          <w:shd w:val="clear" w:color="auto" w:fill="FFFFFF"/>
        </w:rPr>
        <w:t>Predlog lokacije</w:t>
      </w:r>
      <w:r w:rsidRPr="00E572DA">
        <w:rPr>
          <w:rFonts w:cs="Arial"/>
          <w:i/>
          <w:sz w:val="16"/>
          <w:szCs w:val="16"/>
          <w:shd w:val="clear" w:color="auto" w:fill="FFFFFF"/>
        </w:rPr>
        <w:t xml:space="preserve"> </w:t>
      </w:r>
      <w:r>
        <w:rPr>
          <w:rFonts w:cs="Arial"/>
          <w:i/>
          <w:sz w:val="16"/>
          <w:szCs w:val="16"/>
          <w:shd w:val="clear" w:color="auto" w:fill="FFFFFF"/>
        </w:rPr>
        <w:t>postavitve ene (zunanje) polniln</w:t>
      </w:r>
      <w:r w:rsidR="005F00B5">
        <w:rPr>
          <w:rFonts w:cs="Arial"/>
          <w:i/>
          <w:sz w:val="16"/>
          <w:szCs w:val="16"/>
          <w:shd w:val="clear" w:color="auto" w:fill="FFFFFF"/>
        </w:rPr>
        <w:t>e postaje AC z dvema polnilnim</w:t>
      </w:r>
      <w:r>
        <w:rPr>
          <w:rFonts w:cs="Arial"/>
          <w:i/>
          <w:sz w:val="16"/>
          <w:szCs w:val="16"/>
          <w:shd w:val="clear" w:color="auto" w:fill="FFFFFF"/>
        </w:rPr>
        <w:t>a mestoma na PP mejne policije Obrežje</w:t>
      </w:r>
    </w:p>
    <w:p w:rsidR="00071D5D" w:rsidRDefault="00071D5D" w:rsidP="00071D5D">
      <w:pPr>
        <w:rPr>
          <w:rFonts w:cs="Arial"/>
          <w:color w:val="FF0000"/>
        </w:rPr>
      </w:pPr>
    </w:p>
    <w:p w:rsidR="00071D5D" w:rsidRDefault="00071D5D" w:rsidP="00DF0CD0">
      <w:pPr>
        <w:rPr>
          <w:rFonts w:cs="Arial"/>
          <w:b/>
          <w:sz w:val="24"/>
        </w:rPr>
      </w:pPr>
    </w:p>
    <w:p w:rsidR="00E145D8" w:rsidRDefault="00E145D8" w:rsidP="00DF0CD0">
      <w:pPr>
        <w:rPr>
          <w:rFonts w:cs="Arial"/>
          <w:b/>
          <w:sz w:val="24"/>
        </w:rPr>
      </w:pPr>
    </w:p>
    <w:p w:rsidR="00E145D8" w:rsidRDefault="00E145D8" w:rsidP="00DF0CD0">
      <w:pPr>
        <w:rPr>
          <w:rFonts w:cs="Arial"/>
          <w:b/>
          <w:sz w:val="24"/>
        </w:rPr>
      </w:pPr>
    </w:p>
    <w:p w:rsidR="00E145D8" w:rsidRDefault="00E145D8" w:rsidP="00DF0CD0">
      <w:pPr>
        <w:rPr>
          <w:rFonts w:cs="Arial"/>
          <w:b/>
          <w:sz w:val="24"/>
        </w:rPr>
      </w:pPr>
    </w:p>
    <w:p w:rsidR="00E145D8" w:rsidRDefault="00E145D8" w:rsidP="00DF0CD0">
      <w:pPr>
        <w:rPr>
          <w:rFonts w:cs="Arial"/>
          <w:b/>
          <w:sz w:val="24"/>
        </w:rPr>
      </w:pPr>
    </w:p>
    <w:p w:rsidR="00E145D8" w:rsidRDefault="00E145D8" w:rsidP="00DF0CD0">
      <w:pPr>
        <w:rPr>
          <w:rFonts w:cs="Arial"/>
          <w:b/>
          <w:sz w:val="24"/>
        </w:rPr>
      </w:pPr>
    </w:p>
    <w:p w:rsidR="001C7F27" w:rsidRDefault="001C7F27" w:rsidP="00DF0CD0">
      <w:pPr>
        <w:rPr>
          <w:rFonts w:cs="Arial"/>
          <w:b/>
          <w:sz w:val="24"/>
        </w:rPr>
      </w:pPr>
    </w:p>
    <w:p w:rsidR="001C7F27" w:rsidRDefault="001C7F27" w:rsidP="00DF0CD0">
      <w:pPr>
        <w:rPr>
          <w:rFonts w:cs="Arial"/>
          <w:b/>
          <w:sz w:val="24"/>
        </w:rPr>
      </w:pPr>
    </w:p>
    <w:p w:rsidR="00E145D8" w:rsidRDefault="00E145D8" w:rsidP="00E145D8">
      <w:pPr>
        <w:rPr>
          <w:rFonts w:cs="Arial"/>
          <w:color w:val="FF0000"/>
        </w:rPr>
      </w:pPr>
    </w:p>
    <w:p w:rsidR="00E145D8" w:rsidRDefault="00E145D8" w:rsidP="00E145D8">
      <w:pPr>
        <w:pBdr>
          <w:top w:val="nil"/>
          <w:left w:val="nil"/>
          <w:bottom w:val="nil"/>
          <w:right w:val="nil"/>
          <w:between w:val="nil"/>
        </w:pBdr>
        <w:rPr>
          <w:rFonts w:cs="Arial"/>
        </w:rPr>
      </w:pPr>
    </w:p>
    <w:p w:rsidR="00E145D8" w:rsidRDefault="00E145D8" w:rsidP="00E145D8">
      <w:pPr>
        <w:pStyle w:val="Naslov2"/>
      </w:pPr>
      <w:bookmarkStart w:id="17" w:name="_Toc187061729"/>
      <w:r>
        <w:lastRenderedPageBreak/>
        <w:t>Policijska postaja Metlika, Cesta XV. brigade 1a, 8330 Metlika (1xAC)</w:t>
      </w:r>
      <w:bookmarkEnd w:id="17"/>
      <w:r>
        <w:t xml:space="preserve">   </w:t>
      </w:r>
    </w:p>
    <w:p w:rsidR="00E145D8" w:rsidRPr="00A3437B" w:rsidRDefault="00E145D8" w:rsidP="00E145D8"/>
    <w:p w:rsidR="00E145D8" w:rsidRPr="00A3437B" w:rsidRDefault="00E145D8" w:rsidP="00E145D8">
      <w:pPr>
        <w:rPr>
          <w:rFonts w:cs="Arial"/>
          <w:shd w:val="clear" w:color="auto" w:fill="FFFFFF"/>
        </w:rPr>
      </w:pPr>
      <w:r w:rsidRPr="00A3437B">
        <w:rPr>
          <w:rFonts w:cs="Arial"/>
          <w:shd w:val="clear" w:color="auto" w:fill="FFFFFF"/>
        </w:rPr>
        <w:t xml:space="preserve">Policijska postaja Metlika je locirana v centru mesta. Parkirna mesta za službena vozila so zagotovljena na varovanem zunanjem parkirišču, kjer </w:t>
      </w:r>
      <w:r w:rsidR="00A3437B" w:rsidRPr="00A3437B">
        <w:rPr>
          <w:rFonts w:cs="Arial"/>
          <w:shd w:val="clear" w:color="auto" w:fill="FFFFFF"/>
        </w:rPr>
        <w:t xml:space="preserve">je predvidena postavitev ene </w:t>
      </w:r>
      <w:r w:rsidRPr="00A3437B">
        <w:rPr>
          <w:rFonts w:cs="Arial"/>
          <w:shd w:val="clear" w:color="auto" w:fill="FFFFFF"/>
        </w:rPr>
        <w:t xml:space="preserve">polnilne postaje </w:t>
      </w:r>
      <w:r w:rsidR="00A3437B" w:rsidRPr="00A3437B">
        <w:rPr>
          <w:rFonts w:cs="Arial"/>
          <w:shd w:val="clear" w:color="auto" w:fill="FFFFFF"/>
        </w:rPr>
        <w:t xml:space="preserve">AC </w:t>
      </w:r>
      <w:r w:rsidRPr="00A3437B">
        <w:rPr>
          <w:rFonts w:cs="Arial"/>
          <w:shd w:val="clear" w:color="auto" w:fill="FFFFFF"/>
        </w:rPr>
        <w:t>(z dvema p</w:t>
      </w:r>
      <w:r w:rsidR="005F00B5">
        <w:rPr>
          <w:rFonts w:cs="Arial"/>
          <w:shd w:val="clear" w:color="auto" w:fill="FFFFFF"/>
        </w:rPr>
        <w:t>olnilnima</w:t>
      </w:r>
      <w:r w:rsidRPr="00A3437B">
        <w:rPr>
          <w:rFonts w:cs="Arial"/>
          <w:shd w:val="clear" w:color="auto" w:fill="FFFFFF"/>
        </w:rPr>
        <w:t xml:space="preserve"> mestoma) za potrebe polnjenja električnih službenih vozil. Potek trase energetskega in komunikacijskega kabla polnilne postaje je predviden iz glavne elektro omare SB-P1 (v garaži) do parkirišča službenih vozil na varovanem zunanjem parkirišču PP Metlika, kjer bo postavljena polnilna postaja</w:t>
      </w:r>
      <w:r w:rsidR="00A3437B" w:rsidRPr="00A3437B">
        <w:rPr>
          <w:rFonts w:cs="Arial"/>
          <w:shd w:val="clear" w:color="auto" w:fill="FFFFFF"/>
        </w:rPr>
        <w:t xml:space="preserve"> AC</w:t>
      </w:r>
      <w:r w:rsidRPr="00A3437B">
        <w:rPr>
          <w:rFonts w:cs="Arial"/>
          <w:shd w:val="clear" w:color="auto" w:fill="FFFFFF"/>
        </w:rPr>
        <w:t xml:space="preserve">. Polnilna postaja </w:t>
      </w:r>
      <w:r w:rsidR="00A3437B" w:rsidRPr="00A3437B">
        <w:rPr>
          <w:rFonts w:cs="Arial"/>
          <w:shd w:val="clear" w:color="auto" w:fill="FFFFFF"/>
        </w:rPr>
        <w:t xml:space="preserve">AC </w:t>
      </w:r>
      <w:r w:rsidRPr="00A3437B">
        <w:rPr>
          <w:rFonts w:cs="Arial"/>
          <w:shd w:val="clear" w:color="auto" w:fill="FFFFFF"/>
        </w:rPr>
        <w:t xml:space="preserve">bo postavljena na tla (ob zunanjo steno objekta). Dograditev obstoječe razdelilne omarice ni predvidena, saj je v njej dovolj razpoložljivega prostora tako za dodatno vgradnjo priključnih varovalk kakor tudi dodatnega števca za dinamično prilagajanje moči polnilne postaje. Vsa potrebna inštalacija (kot npr. UTP cat6+ v I.C. fi 16mm in NYY-J5x16mm2 v I.C. fi 80mm) bo izvedena nadometno in bo potekala pod spuščenim stropom in zunanjem delu objekta, deloma pa tudi po že pripravljenih kanalih. </w:t>
      </w:r>
    </w:p>
    <w:p w:rsidR="00E145D8" w:rsidRPr="00A3437B" w:rsidRDefault="00E145D8" w:rsidP="00E145D8">
      <w:pPr>
        <w:rPr>
          <w:rFonts w:cs="Arial"/>
          <w:shd w:val="clear" w:color="auto" w:fill="FFFFFF"/>
        </w:rPr>
      </w:pPr>
    </w:p>
    <w:p w:rsidR="00E145D8" w:rsidRPr="00A3437B" w:rsidRDefault="00E145D8" w:rsidP="00E145D8">
      <w:pPr>
        <w:rPr>
          <w:rFonts w:cs="Arial"/>
          <w:shd w:val="clear" w:color="auto" w:fill="FFFFFF"/>
        </w:rPr>
      </w:pPr>
      <w:r w:rsidRPr="00A3437B">
        <w:rPr>
          <w:rFonts w:cs="Arial"/>
          <w:shd w:val="clear" w:color="auto" w:fill="FFFFFF"/>
        </w:rPr>
        <w:t xml:space="preserve">Objekt PP Metlika na Cesti XV. Brigade 1a ima zakupljeno moč 105kW, dosedanja maksimalna dosežena moč pa </w:t>
      </w:r>
      <w:r w:rsidRPr="00A3437B">
        <w:rPr>
          <w:rFonts w:cs="Arial"/>
        </w:rPr>
        <w:t>znaša 24kW. Na objektu so priključne varovalke (PMO) 3x100A (mogoče jedo 3x160A), presek dovodnega kabla pa znaša 4x150mm2 in 1x95mm2.</w:t>
      </w:r>
      <w:r w:rsidRPr="00A3437B">
        <w:rPr>
          <w:rFonts w:cs="Arial"/>
          <w:shd w:val="clear" w:color="auto" w:fill="FFFFFF"/>
        </w:rPr>
        <w:t xml:space="preserve"> Dograditev nove razdelilne omarice ni potrebna. Predviden presek dovodnega kabla do polnilne postaje znaša 5x16mm2. Na objektu je možnost vzpostavitve dinamičnega upravljanja obremenitve polnilne postaje DC (DLM-</w:t>
      </w:r>
      <w:proofErr w:type="spellStart"/>
      <w:r w:rsidRPr="00A3437B">
        <w:rPr>
          <w:rFonts w:cs="Arial"/>
          <w:shd w:val="clear" w:color="auto" w:fill="FFFFFF"/>
        </w:rPr>
        <w:t>Dynamic</w:t>
      </w:r>
      <w:proofErr w:type="spellEnd"/>
      <w:r w:rsidRPr="00A3437B">
        <w:rPr>
          <w:rFonts w:cs="Arial"/>
          <w:shd w:val="clear" w:color="auto" w:fill="FFFFFF"/>
        </w:rPr>
        <w:t xml:space="preserve"> </w:t>
      </w:r>
      <w:proofErr w:type="spellStart"/>
      <w:r w:rsidRPr="00A3437B">
        <w:rPr>
          <w:rFonts w:cs="Arial"/>
          <w:shd w:val="clear" w:color="auto" w:fill="FFFFFF"/>
        </w:rPr>
        <w:t>Load</w:t>
      </w:r>
      <w:proofErr w:type="spellEnd"/>
      <w:r w:rsidRPr="00A3437B">
        <w:rPr>
          <w:rFonts w:cs="Arial"/>
          <w:shd w:val="clear" w:color="auto" w:fill="FFFFFF"/>
        </w:rPr>
        <w:t xml:space="preserve"> Management), kakor tudi vključitve polnilne postaje v zaledni sistem (APN).    </w:t>
      </w:r>
    </w:p>
    <w:p w:rsidR="00E145D8" w:rsidRDefault="00E145D8" w:rsidP="00E145D8">
      <w:pPr>
        <w:rPr>
          <w:rFonts w:cs="Arial"/>
          <w:color w:val="FF0000"/>
        </w:rPr>
      </w:pPr>
    </w:p>
    <w:p w:rsidR="00E145D8" w:rsidRDefault="00E145D8" w:rsidP="00E145D8">
      <w:pPr>
        <w:rPr>
          <w:rFonts w:cs="Arial"/>
          <w:color w:val="FF0000"/>
        </w:rPr>
      </w:pPr>
      <w:r>
        <w:rPr>
          <w:rFonts w:cs="Arial"/>
          <w:noProof/>
          <w:color w:val="FF0000"/>
          <w:lang w:eastAsia="sl-SI"/>
        </w:rPr>
        <w:drawing>
          <wp:inline distT="0" distB="0" distL="0" distR="0" wp14:anchorId="75CC6D7D" wp14:editId="3E9146AD">
            <wp:extent cx="3243054" cy="2444558"/>
            <wp:effectExtent l="19050" t="0" r="0" b="0"/>
            <wp:docPr id="36"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srcRect/>
                    <a:stretch>
                      <a:fillRect/>
                    </a:stretch>
                  </pic:blipFill>
                  <pic:spPr bwMode="auto">
                    <a:xfrm>
                      <a:off x="0" y="0"/>
                      <a:ext cx="3242255" cy="2443956"/>
                    </a:xfrm>
                    <a:prstGeom prst="rect">
                      <a:avLst/>
                    </a:prstGeom>
                    <a:noFill/>
                    <a:ln w="9525">
                      <a:noFill/>
                      <a:miter lim="800000"/>
                      <a:headEnd/>
                      <a:tailEnd/>
                    </a:ln>
                  </pic:spPr>
                </pic:pic>
              </a:graphicData>
            </a:graphic>
          </wp:inline>
        </w:drawing>
      </w:r>
      <w:r>
        <w:rPr>
          <w:rFonts w:cs="Arial"/>
          <w:color w:val="FF0000"/>
        </w:rPr>
        <w:t xml:space="preserve">    </w:t>
      </w:r>
      <w:r>
        <w:rPr>
          <w:noProof/>
          <w:lang w:eastAsia="sl-SI"/>
        </w:rPr>
        <w:drawing>
          <wp:inline distT="0" distB="0" distL="0" distR="0" wp14:anchorId="665134D6" wp14:editId="5464D55A">
            <wp:extent cx="2276475" cy="2447697"/>
            <wp:effectExtent l="19050" t="0" r="0" b="0"/>
            <wp:docPr id="31" name="Slika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2284936" cy="2456795"/>
                    </a:xfrm>
                    <a:prstGeom prst="rect">
                      <a:avLst/>
                    </a:prstGeom>
                  </pic:spPr>
                </pic:pic>
              </a:graphicData>
            </a:graphic>
          </wp:inline>
        </w:drawing>
      </w:r>
    </w:p>
    <w:p w:rsidR="00E145D8" w:rsidRPr="000E3F0C" w:rsidRDefault="00E145D8" w:rsidP="00E145D8">
      <w:pPr>
        <w:rPr>
          <w:rFonts w:cs="Arial"/>
          <w:color w:val="FF0000"/>
        </w:rPr>
      </w:pPr>
      <w:r>
        <w:rPr>
          <w:rFonts w:cs="Arial"/>
          <w:i/>
          <w:sz w:val="16"/>
          <w:szCs w:val="16"/>
          <w:shd w:val="clear" w:color="auto" w:fill="FFFFFF"/>
        </w:rPr>
        <w:t>Predlog lokacije</w:t>
      </w:r>
      <w:r w:rsidRPr="00E572DA">
        <w:rPr>
          <w:rFonts w:cs="Arial"/>
          <w:i/>
          <w:sz w:val="16"/>
          <w:szCs w:val="16"/>
          <w:shd w:val="clear" w:color="auto" w:fill="FFFFFF"/>
        </w:rPr>
        <w:t xml:space="preserve"> </w:t>
      </w:r>
      <w:r>
        <w:rPr>
          <w:rFonts w:cs="Arial"/>
          <w:i/>
          <w:sz w:val="16"/>
          <w:szCs w:val="16"/>
          <w:shd w:val="clear" w:color="auto" w:fill="FFFFFF"/>
        </w:rPr>
        <w:t>postavitve ene (zunanje</w:t>
      </w:r>
      <w:r w:rsidR="005F00B5">
        <w:rPr>
          <w:rFonts w:cs="Arial"/>
          <w:i/>
          <w:sz w:val="16"/>
          <w:szCs w:val="16"/>
          <w:shd w:val="clear" w:color="auto" w:fill="FFFFFF"/>
        </w:rPr>
        <w:t>) polnilne postaje AC z dvema polnilnim</w:t>
      </w:r>
      <w:r>
        <w:rPr>
          <w:rFonts w:cs="Arial"/>
          <w:i/>
          <w:sz w:val="16"/>
          <w:szCs w:val="16"/>
          <w:shd w:val="clear" w:color="auto" w:fill="FFFFFF"/>
        </w:rPr>
        <w:t>a mestoma na PP Metlika</w:t>
      </w:r>
    </w:p>
    <w:p w:rsidR="00071D5D" w:rsidRDefault="00071D5D" w:rsidP="00DF0CD0">
      <w:pPr>
        <w:rPr>
          <w:rFonts w:cs="Arial"/>
          <w:b/>
          <w:sz w:val="24"/>
        </w:rPr>
      </w:pPr>
    </w:p>
    <w:p w:rsidR="00E145D8" w:rsidRDefault="00E145D8" w:rsidP="00DF0CD0">
      <w:pPr>
        <w:rPr>
          <w:rFonts w:cs="Arial"/>
          <w:b/>
          <w:sz w:val="24"/>
        </w:rPr>
      </w:pPr>
    </w:p>
    <w:p w:rsidR="00E145D8" w:rsidRDefault="00E145D8" w:rsidP="00DF0CD0">
      <w:pPr>
        <w:rPr>
          <w:rFonts w:cs="Arial"/>
          <w:b/>
          <w:sz w:val="24"/>
        </w:rPr>
      </w:pPr>
    </w:p>
    <w:p w:rsidR="00E145D8" w:rsidRDefault="00E145D8" w:rsidP="00DF0CD0">
      <w:pPr>
        <w:rPr>
          <w:rFonts w:cs="Arial"/>
          <w:b/>
          <w:sz w:val="24"/>
        </w:rPr>
      </w:pPr>
    </w:p>
    <w:p w:rsidR="00E145D8" w:rsidRDefault="00E145D8" w:rsidP="00DF0CD0">
      <w:pPr>
        <w:rPr>
          <w:rFonts w:cs="Arial"/>
          <w:b/>
          <w:sz w:val="24"/>
        </w:rPr>
      </w:pPr>
    </w:p>
    <w:p w:rsidR="00E145D8" w:rsidRDefault="00E145D8" w:rsidP="00DF0CD0">
      <w:pPr>
        <w:rPr>
          <w:rFonts w:cs="Arial"/>
          <w:b/>
          <w:sz w:val="24"/>
        </w:rPr>
      </w:pPr>
    </w:p>
    <w:p w:rsidR="00E145D8" w:rsidRDefault="00E145D8" w:rsidP="00DF0CD0">
      <w:pPr>
        <w:rPr>
          <w:rFonts w:cs="Arial"/>
          <w:b/>
          <w:sz w:val="24"/>
        </w:rPr>
      </w:pPr>
    </w:p>
    <w:p w:rsidR="001C7F27" w:rsidRDefault="001C7F27" w:rsidP="00DF0CD0">
      <w:pPr>
        <w:rPr>
          <w:rFonts w:cs="Arial"/>
          <w:b/>
          <w:sz w:val="24"/>
        </w:rPr>
      </w:pPr>
    </w:p>
    <w:p w:rsidR="00F208C9" w:rsidRDefault="00F208C9" w:rsidP="00DF0CD0">
      <w:pPr>
        <w:rPr>
          <w:rFonts w:cs="Arial"/>
          <w:b/>
          <w:sz w:val="24"/>
        </w:rPr>
      </w:pPr>
    </w:p>
    <w:p w:rsidR="00E145D8" w:rsidRDefault="00E145D8" w:rsidP="00DF0CD0">
      <w:pPr>
        <w:rPr>
          <w:rFonts w:cs="Arial"/>
          <w:b/>
          <w:sz w:val="24"/>
        </w:rPr>
      </w:pPr>
    </w:p>
    <w:p w:rsidR="00E145D8" w:rsidRDefault="00E145D8" w:rsidP="00DF0CD0">
      <w:pPr>
        <w:rPr>
          <w:rFonts w:cs="Arial"/>
          <w:b/>
          <w:sz w:val="24"/>
        </w:rPr>
      </w:pPr>
    </w:p>
    <w:p w:rsidR="00E145D8" w:rsidRDefault="00E145D8" w:rsidP="00DF0CD0">
      <w:pPr>
        <w:rPr>
          <w:rFonts w:cs="Arial"/>
          <w:b/>
          <w:sz w:val="24"/>
        </w:rPr>
      </w:pPr>
    </w:p>
    <w:p w:rsidR="00E145D8" w:rsidRDefault="00E145D8" w:rsidP="00DF0CD0">
      <w:pPr>
        <w:rPr>
          <w:rFonts w:cs="Arial"/>
          <w:b/>
          <w:sz w:val="24"/>
        </w:rPr>
      </w:pPr>
    </w:p>
    <w:p w:rsidR="005F00B5" w:rsidRPr="00DF0CD0" w:rsidRDefault="005F00B5" w:rsidP="00DF0CD0">
      <w:pPr>
        <w:rPr>
          <w:rFonts w:cs="Arial"/>
          <w:b/>
          <w:sz w:val="24"/>
        </w:rPr>
      </w:pPr>
    </w:p>
    <w:p w:rsidR="00C30776" w:rsidRPr="00C30776" w:rsidRDefault="00DF0CD0" w:rsidP="00C30776">
      <w:pPr>
        <w:pStyle w:val="Odstavekseznama"/>
        <w:numPr>
          <w:ilvl w:val="0"/>
          <w:numId w:val="43"/>
        </w:numPr>
        <w:rPr>
          <w:rFonts w:cs="Arial"/>
          <w:b/>
          <w:sz w:val="24"/>
        </w:rPr>
      </w:pPr>
      <w:r w:rsidRPr="00DF0CD0">
        <w:rPr>
          <w:rFonts w:cs="Arial"/>
          <w:b/>
          <w:sz w:val="24"/>
        </w:rPr>
        <w:lastRenderedPageBreak/>
        <w:t>OBMOČJE POLICIJSKE UPRAVE MARIBOR</w:t>
      </w:r>
    </w:p>
    <w:p w:rsidR="00C30776" w:rsidRPr="00F525C2" w:rsidRDefault="00C30776" w:rsidP="00C30776">
      <w:pPr>
        <w:pStyle w:val="Naslov2"/>
        <w:rPr>
          <w:color w:val="0070C0"/>
        </w:rPr>
      </w:pPr>
      <w:bookmarkStart w:id="18" w:name="_Toc187061730"/>
      <w:r w:rsidRPr="00F525C2">
        <w:rPr>
          <w:color w:val="0070C0"/>
        </w:rPr>
        <w:t>Policijska postaja Maribor II, Cesta proletarskih brigad 75, Maribor (2x AC)</w:t>
      </w:r>
      <w:bookmarkEnd w:id="18"/>
    </w:p>
    <w:p w:rsidR="00C30776" w:rsidRPr="00A3437B" w:rsidRDefault="00C30776" w:rsidP="00C30776"/>
    <w:p w:rsidR="00C30776" w:rsidRPr="003E312B" w:rsidRDefault="00C30776" w:rsidP="00C30776">
      <w:pPr>
        <w:rPr>
          <w:rFonts w:cs="Arial"/>
          <w:color w:val="00B050"/>
          <w:shd w:val="clear" w:color="auto" w:fill="FFFFFF"/>
        </w:rPr>
      </w:pPr>
      <w:r w:rsidRPr="00A3437B">
        <w:rPr>
          <w:rFonts w:cs="Arial"/>
          <w:shd w:val="clear" w:color="auto" w:fill="FFFFFF"/>
        </w:rPr>
        <w:t xml:space="preserve">Policijska postaja </w:t>
      </w:r>
      <w:r w:rsidR="00A3437B" w:rsidRPr="00A3437B">
        <w:rPr>
          <w:rFonts w:cs="Arial"/>
          <w:shd w:val="clear" w:color="auto" w:fill="FFFFFF"/>
        </w:rPr>
        <w:t xml:space="preserve">Maribor II je locirana na obrobju </w:t>
      </w:r>
      <w:r w:rsidRPr="00A3437B">
        <w:rPr>
          <w:rFonts w:cs="Arial"/>
          <w:shd w:val="clear" w:color="auto" w:fill="FFFFFF"/>
        </w:rPr>
        <w:t>mesta</w:t>
      </w:r>
      <w:r w:rsidR="00A3437B" w:rsidRPr="00A3437B">
        <w:rPr>
          <w:rFonts w:cs="Arial"/>
          <w:shd w:val="clear" w:color="auto" w:fill="FFFFFF"/>
        </w:rPr>
        <w:t xml:space="preserve"> ob AC priključku</w:t>
      </w:r>
      <w:r w:rsidRPr="00A3437B">
        <w:rPr>
          <w:rFonts w:cs="Arial"/>
          <w:shd w:val="clear" w:color="auto" w:fill="FFFFFF"/>
        </w:rPr>
        <w:t>.</w:t>
      </w:r>
      <w:r w:rsidRPr="003E312B">
        <w:rPr>
          <w:rFonts w:cs="Arial"/>
          <w:color w:val="00B050"/>
          <w:shd w:val="clear" w:color="auto" w:fill="FFFFFF"/>
        </w:rPr>
        <w:t xml:space="preserve"> </w:t>
      </w:r>
      <w:r w:rsidRPr="00F525C2">
        <w:rPr>
          <w:rFonts w:cs="Arial"/>
          <w:shd w:val="clear" w:color="auto" w:fill="FFFFFF"/>
        </w:rPr>
        <w:t xml:space="preserve">Parkirna mesta za službena vozila so zagotovljena na varovanem zunanjem parkirišču, kjer je predvidena postavitev </w:t>
      </w:r>
      <w:r w:rsidR="00F525C2" w:rsidRPr="00F525C2">
        <w:rPr>
          <w:rFonts w:cs="Arial"/>
          <w:shd w:val="clear" w:color="auto" w:fill="FFFFFF"/>
        </w:rPr>
        <w:t xml:space="preserve">dveh polnilnih postaj AC (z skupno štirimi </w:t>
      </w:r>
      <w:r w:rsidR="005F00B5">
        <w:rPr>
          <w:rFonts w:cs="Arial"/>
          <w:shd w:val="clear" w:color="auto" w:fill="FFFFFF"/>
        </w:rPr>
        <w:t>polnilnimi</w:t>
      </w:r>
      <w:r w:rsidR="00F525C2" w:rsidRPr="00F525C2">
        <w:rPr>
          <w:rFonts w:cs="Arial"/>
          <w:shd w:val="clear" w:color="auto" w:fill="FFFFFF"/>
        </w:rPr>
        <w:t xml:space="preserve"> mesti</w:t>
      </w:r>
      <w:r w:rsidRPr="00F525C2">
        <w:rPr>
          <w:rFonts w:cs="Arial"/>
          <w:shd w:val="clear" w:color="auto" w:fill="FFFFFF"/>
        </w:rPr>
        <w:t>) za potrebe polnjenja električnih službenih vozil. Potek trase energetskega in komunikacijskega kabla polnilne postaje je predviden iz glavne elektro omare RG do parkirišča službenih vozil na varovanem zunanjem parkirišču PP Postojna, kjer bo</w:t>
      </w:r>
      <w:r w:rsidR="00F525C2" w:rsidRPr="00F525C2">
        <w:rPr>
          <w:rFonts w:cs="Arial"/>
          <w:shd w:val="clear" w:color="auto" w:fill="FFFFFF"/>
        </w:rPr>
        <w:t>sta postavljeni obe polnilni postaji AC. Polnilni postaji AC</w:t>
      </w:r>
      <w:r w:rsidRPr="00F525C2">
        <w:rPr>
          <w:rFonts w:cs="Arial"/>
          <w:shd w:val="clear" w:color="auto" w:fill="FFFFFF"/>
        </w:rPr>
        <w:t xml:space="preserve"> bo</w:t>
      </w:r>
      <w:r w:rsidR="00F525C2" w:rsidRPr="00F525C2">
        <w:rPr>
          <w:rFonts w:cs="Arial"/>
          <w:shd w:val="clear" w:color="auto" w:fill="FFFFFF"/>
        </w:rPr>
        <w:t>sta postavljeni</w:t>
      </w:r>
      <w:r w:rsidRPr="00F525C2">
        <w:rPr>
          <w:rFonts w:cs="Arial"/>
          <w:shd w:val="clear" w:color="auto" w:fill="FFFFFF"/>
        </w:rPr>
        <w:t xml:space="preserve"> na tla (ob zunanjo steno objekta). Dograditev obstoječe razdelilne omarice ni nujno potrebna, saj je v njej dovolj razpoložljivega prostora tako za dodatno vgradnjo priključnih varovalk kakor tudi dodatnega števca za dinamično prilagajanje moči polnilne postaje. Vsa potrebna inštalacija (kot npr. UTP cat6+ v I.C. fi 16mm in NYY-J5x16mm2 v I.C. fi 80mm) bo izvedena nadometno in bo potekala pod spuščenim stropom in zunanjem delu objekta.</w:t>
      </w:r>
      <w:r w:rsidRPr="003E312B">
        <w:rPr>
          <w:rFonts w:cs="Arial"/>
          <w:color w:val="00B050"/>
          <w:shd w:val="clear" w:color="auto" w:fill="FFFFFF"/>
        </w:rPr>
        <w:t xml:space="preserve"> </w:t>
      </w:r>
    </w:p>
    <w:p w:rsidR="00C30776" w:rsidRPr="003E312B" w:rsidRDefault="00C30776" w:rsidP="00C30776">
      <w:pPr>
        <w:rPr>
          <w:rFonts w:cs="Arial"/>
          <w:color w:val="00B050"/>
          <w:shd w:val="clear" w:color="auto" w:fill="FFFFFF"/>
        </w:rPr>
      </w:pPr>
    </w:p>
    <w:p w:rsidR="00C30776" w:rsidRPr="00663335" w:rsidRDefault="00C30776" w:rsidP="00C30776">
      <w:pPr>
        <w:rPr>
          <w:rFonts w:cs="Arial"/>
          <w:color w:val="00B050"/>
          <w:shd w:val="clear" w:color="auto" w:fill="FFFFFF"/>
        </w:rPr>
      </w:pPr>
      <w:r w:rsidRPr="00A3437B">
        <w:rPr>
          <w:rFonts w:cs="Arial"/>
          <w:shd w:val="clear" w:color="auto" w:fill="FFFFFF"/>
        </w:rPr>
        <w:t xml:space="preserve">Objekt PP </w:t>
      </w:r>
      <w:r w:rsidR="00A3437B" w:rsidRPr="00A3437B">
        <w:rPr>
          <w:rFonts w:cs="Arial"/>
          <w:shd w:val="clear" w:color="auto" w:fill="FFFFFF"/>
        </w:rPr>
        <w:t>Maribor II na Cesti proletarskih brigad 75 ima zakupljeno moč 8</w:t>
      </w:r>
      <w:r w:rsidRPr="00A3437B">
        <w:rPr>
          <w:rFonts w:cs="Arial"/>
          <w:shd w:val="clear" w:color="auto" w:fill="FFFFFF"/>
        </w:rPr>
        <w:t xml:space="preserve">3kW, dosedanja maksimalna dosežena moč pa </w:t>
      </w:r>
      <w:r w:rsidRPr="00B04746">
        <w:rPr>
          <w:rFonts w:cs="Arial"/>
        </w:rPr>
        <w:t>znaša 15kW. Na objektu so</w:t>
      </w:r>
      <w:r w:rsidR="00A3437B" w:rsidRPr="00B04746">
        <w:rPr>
          <w:rFonts w:cs="Arial"/>
        </w:rPr>
        <w:t xml:space="preserve"> priključne varovalke (PMO) 3x125</w:t>
      </w:r>
      <w:r w:rsidRPr="00B04746">
        <w:rPr>
          <w:rFonts w:cs="Arial"/>
        </w:rPr>
        <w:t>A, presek dovodnega kabla pa znaša 4x95mm2. Dograditev</w:t>
      </w:r>
      <w:r w:rsidRPr="00A3437B">
        <w:rPr>
          <w:rFonts w:cs="Arial"/>
          <w:shd w:val="clear" w:color="auto" w:fill="FFFFFF"/>
        </w:rPr>
        <w:t xml:space="preserve"> nove razdelilne omarice ni potrebna. Predviden presek dovodnega kabla do polnilne postaje znaša 5x16mm2. Na objektu je možnost vzpostavitve dinamičnega upravljanja obremenitve polnilne postaje DC (DLM-</w:t>
      </w:r>
      <w:proofErr w:type="spellStart"/>
      <w:r w:rsidRPr="00A3437B">
        <w:rPr>
          <w:rFonts w:cs="Arial"/>
          <w:shd w:val="clear" w:color="auto" w:fill="FFFFFF"/>
        </w:rPr>
        <w:t>Dynamic</w:t>
      </w:r>
      <w:proofErr w:type="spellEnd"/>
      <w:r w:rsidRPr="00A3437B">
        <w:rPr>
          <w:rFonts w:cs="Arial"/>
          <w:shd w:val="clear" w:color="auto" w:fill="FFFFFF"/>
        </w:rPr>
        <w:t xml:space="preserve"> </w:t>
      </w:r>
      <w:proofErr w:type="spellStart"/>
      <w:r w:rsidRPr="00A3437B">
        <w:rPr>
          <w:rFonts w:cs="Arial"/>
          <w:shd w:val="clear" w:color="auto" w:fill="FFFFFF"/>
        </w:rPr>
        <w:t>Load</w:t>
      </w:r>
      <w:proofErr w:type="spellEnd"/>
      <w:r w:rsidRPr="00A3437B">
        <w:rPr>
          <w:rFonts w:cs="Arial"/>
          <w:shd w:val="clear" w:color="auto" w:fill="FFFFFF"/>
        </w:rPr>
        <w:t xml:space="preserve"> Management), kakor tudi vključitve polnilne postaje v zaledni sistem (APN).</w:t>
      </w:r>
      <w:r w:rsidRPr="003E312B">
        <w:rPr>
          <w:rFonts w:cs="Arial"/>
          <w:color w:val="00B050"/>
          <w:shd w:val="clear" w:color="auto" w:fill="FFFFFF"/>
        </w:rPr>
        <w:t xml:space="preserve">    </w:t>
      </w:r>
    </w:p>
    <w:p w:rsidR="00C30776" w:rsidRDefault="00C30776" w:rsidP="00C30776">
      <w:pPr>
        <w:rPr>
          <w:noProof/>
          <w:lang w:eastAsia="sl-SI"/>
        </w:rPr>
      </w:pPr>
      <w:r>
        <w:rPr>
          <w:rFonts w:cs="Arial"/>
          <w:color w:val="FF0000"/>
        </w:rPr>
        <w:t xml:space="preserve">   </w:t>
      </w:r>
    </w:p>
    <w:p w:rsidR="00C30776" w:rsidRDefault="00663335" w:rsidP="00C30776">
      <w:pPr>
        <w:rPr>
          <w:rFonts w:cs="Arial"/>
          <w:color w:val="FF0000"/>
        </w:rPr>
      </w:pPr>
      <w:r>
        <w:rPr>
          <w:noProof/>
          <w:lang w:eastAsia="sl-SI"/>
        </w:rPr>
        <w:drawing>
          <wp:inline distT="0" distB="0" distL="0" distR="0" wp14:anchorId="25B8D342" wp14:editId="3BBC4A3C">
            <wp:extent cx="2724150" cy="2313572"/>
            <wp:effectExtent l="0" t="0" r="0" b="0"/>
            <wp:docPr id="58"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735463" cy="2323180"/>
                    </a:xfrm>
                    <a:prstGeom prst="rect">
                      <a:avLst/>
                    </a:prstGeom>
                  </pic:spPr>
                </pic:pic>
              </a:graphicData>
            </a:graphic>
          </wp:inline>
        </w:drawing>
      </w:r>
      <w:r w:rsidR="00050E5D">
        <w:rPr>
          <w:rFonts w:cs="Arial"/>
          <w:color w:val="FF0000"/>
        </w:rPr>
        <w:t xml:space="preserve">   </w:t>
      </w:r>
      <w:r w:rsidR="00050E5D">
        <w:rPr>
          <w:noProof/>
          <w:lang w:eastAsia="sl-SI"/>
        </w:rPr>
        <w:drawing>
          <wp:inline distT="0" distB="0" distL="0" distR="0" wp14:anchorId="6ABB5841" wp14:editId="197AD8B3">
            <wp:extent cx="2857500" cy="2338552"/>
            <wp:effectExtent l="0" t="0" r="0" b="0"/>
            <wp:docPr id="50" name="Slika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866812" cy="2346173"/>
                    </a:xfrm>
                    <a:prstGeom prst="rect">
                      <a:avLst/>
                    </a:prstGeom>
                  </pic:spPr>
                </pic:pic>
              </a:graphicData>
            </a:graphic>
          </wp:inline>
        </w:drawing>
      </w:r>
    </w:p>
    <w:p w:rsidR="00C30776" w:rsidRPr="00F525C2" w:rsidRDefault="00F525C2" w:rsidP="00C30776">
      <w:pPr>
        <w:rPr>
          <w:rFonts w:cs="Arial"/>
        </w:rPr>
      </w:pPr>
      <w:r w:rsidRPr="00F525C2">
        <w:rPr>
          <w:rFonts w:cs="Arial"/>
          <w:i/>
          <w:sz w:val="16"/>
          <w:szCs w:val="16"/>
          <w:shd w:val="clear" w:color="auto" w:fill="FFFFFF"/>
        </w:rPr>
        <w:t>Lokacija postavitve dveh (zunanjih) polnilnih postaj</w:t>
      </w:r>
      <w:r w:rsidR="005F00B5">
        <w:rPr>
          <w:rFonts w:cs="Arial"/>
          <w:i/>
          <w:sz w:val="16"/>
          <w:szCs w:val="16"/>
          <w:shd w:val="clear" w:color="auto" w:fill="FFFFFF"/>
        </w:rPr>
        <w:t xml:space="preserve"> AC z skupno štirimi polnilnim</w:t>
      </w:r>
      <w:r w:rsidRPr="00F525C2">
        <w:rPr>
          <w:rFonts w:cs="Arial"/>
          <w:i/>
          <w:sz w:val="16"/>
          <w:szCs w:val="16"/>
          <w:shd w:val="clear" w:color="auto" w:fill="FFFFFF"/>
        </w:rPr>
        <w:t>i mesti na PP Maribor II</w:t>
      </w:r>
    </w:p>
    <w:p w:rsidR="00DF0CD0" w:rsidRDefault="00DF0CD0" w:rsidP="00DF0CD0">
      <w:pPr>
        <w:pStyle w:val="Odstavekseznama"/>
        <w:rPr>
          <w:rFonts w:cs="Arial"/>
          <w:b/>
          <w:sz w:val="24"/>
        </w:rPr>
      </w:pPr>
    </w:p>
    <w:p w:rsidR="00DF0CD0" w:rsidRDefault="00DF0CD0" w:rsidP="00DF0CD0">
      <w:pPr>
        <w:pStyle w:val="Odstavekseznama"/>
        <w:rPr>
          <w:rFonts w:cs="Arial"/>
          <w:b/>
          <w:sz w:val="24"/>
        </w:rPr>
      </w:pPr>
    </w:p>
    <w:p w:rsidR="00E11BCC" w:rsidRDefault="00E11BCC" w:rsidP="00DF0CD0">
      <w:pPr>
        <w:pStyle w:val="Odstavekseznama"/>
        <w:rPr>
          <w:rFonts w:cs="Arial"/>
          <w:b/>
          <w:sz w:val="24"/>
        </w:rPr>
      </w:pPr>
    </w:p>
    <w:p w:rsidR="00F208C9" w:rsidRDefault="00F208C9" w:rsidP="00DF0CD0">
      <w:pPr>
        <w:pStyle w:val="Odstavekseznama"/>
        <w:rPr>
          <w:rFonts w:cs="Arial"/>
          <w:b/>
          <w:sz w:val="24"/>
        </w:rPr>
      </w:pPr>
    </w:p>
    <w:p w:rsidR="00E11BCC" w:rsidRDefault="00E11BCC" w:rsidP="00DF0CD0">
      <w:pPr>
        <w:pStyle w:val="Odstavekseznama"/>
        <w:rPr>
          <w:rFonts w:cs="Arial"/>
          <w:b/>
          <w:sz w:val="24"/>
        </w:rPr>
      </w:pPr>
    </w:p>
    <w:p w:rsidR="00E11BCC" w:rsidRDefault="00E11BCC" w:rsidP="00DF0CD0">
      <w:pPr>
        <w:pStyle w:val="Odstavekseznama"/>
        <w:rPr>
          <w:rFonts w:cs="Arial"/>
          <w:b/>
          <w:sz w:val="24"/>
        </w:rPr>
      </w:pPr>
    </w:p>
    <w:p w:rsidR="00E11BCC" w:rsidRDefault="00E11BCC" w:rsidP="00DF0CD0">
      <w:pPr>
        <w:pStyle w:val="Odstavekseznama"/>
        <w:rPr>
          <w:rFonts w:cs="Arial"/>
          <w:b/>
          <w:sz w:val="24"/>
        </w:rPr>
      </w:pPr>
    </w:p>
    <w:p w:rsidR="001C7F27" w:rsidRDefault="001C7F27" w:rsidP="00DF0CD0">
      <w:pPr>
        <w:pStyle w:val="Odstavekseznama"/>
        <w:rPr>
          <w:rFonts w:cs="Arial"/>
          <w:b/>
          <w:sz w:val="24"/>
        </w:rPr>
      </w:pPr>
    </w:p>
    <w:p w:rsidR="001C7F27" w:rsidRDefault="001C7F27" w:rsidP="00DF0CD0">
      <w:pPr>
        <w:pStyle w:val="Odstavekseznama"/>
        <w:rPr>
          <w:rFonts w:cs="Arial"/>
          <w:b/>
          <w:sz w:val="24"/>
        </w:rPr>
      </w:pPr>
    </w:p>
    <w:p w:rsidR="00E11BCC" w:rsidRDefault="00E11BCC" w:rsidP="00DF0CD0">
      <w:pPr>
        <w:pStyle w:val="Odstavekseznama"/>
        <w:rPr>
          <w:rFonts w:cs="Arial"/>
          <w:b/>
          <w:sz w:val="24"/>
        </w:rPr>
      </w:pPr>
    </w:p>
    <w:p w:rsidR="00E11BCC" w:rsidRPr="00050E5D" w:rsidRDefault="00E11BCC" w:rsidP="00050E5D">
      <w:pPr>
        <w:rPr>
          <w:rFonts w:cs="Arial"/>
          <w:b/>
          <w:sz w:val="24"/>
        </w:rPr>
      </w:pPr>
    </w:p>
    <w:p w:rsidR="00E11BCC" w:rsidRDefault="00E11BCC" w:rsidP="00DF0CD0">
      <w:pPr>
        <w:pStyle w:val="Odstavekseznama"/>
        <w:rPr>
          <w:rFonts w:cs="Arial"/>
          <w:b/>
          <w:sz w:val="24"/>
        </w:rPr>
      </w:pPr>
    </w:p>
    <w:p w:rsidR="00E11BCC" w:rsidRPr="00E11BCC" w:rsidRDefault="00DF0CD0" w:rsidP="00E11BCC">
      <w:pPr>
        <w:pStyle w:val="Odstavekseznama"/>
        <w:numPr>
          <w:ilvl w:val="0"/>
          <w:numId w:val="43"/>
        </w:numPr>
        <w:rPr>
          <w:rFonts w:cs="Arial"/>
          <w:b/>
          <w:sz w:val="24"/>
        </w:rPr>
      </w:pPr>
      <w:r w:rsidRPr="00DF0CD0">
        <w:rPr>
          <w:rFonts w:cs="Arial"/>
          <w:b/>
          <w:sz w:val="24"/>
        </w:rPr>
        <w:lastRenderedPageBreak/>
        <w:t>OBMOČJE POLICIJSKE UPRAVE CELJE</w:t>
      </w:r>
    </w:p>
    <w:p w:rsidR="00E11BCC" w:rsidRDefault="00E11BCC" w:rsidP="00E11BCC">
      <w:pPr>
        <w:pStyle w:val="Naslov2"/>
      </w:pPr>
      <w:bookmarkStart w:id="19" w:name="_Toc187061731"/>
      <w:r>
        <w:t>Policijska postaja Rogaška Slatina, Kidričeva ulica 56b, 325</w:t>
      </w:r>
      <w:r w:rsidR="00ED1C60">
        <w:t>0 Rogaška Slatina (1xA</w:t>
      </w:r>
      <w:r>
        <w:t>C)</w:t>
      </w:r>
      <w:bookmarkEnd w:id="19"/>
    </w:p>
    <w:p w:rsidR="00E11BCC" w:rsidRPr="001B2F8F" w:rsidRDefault="00E11BCC" w:rsidP="00E11BCC"/>
    <w:p w:rsidR="00E11BCC" w:rsidRPr="00F525C2" w:rsidRDefault="00E11BCC" w:rsidP="00E11BCC">
      <w:pPr>
        <w:rPr>
          <w:rFonts w:cs="Arial"/>
          <w:shd w:val="clear" w:color="auto" w:fill="FFFFFF"/>
        </w:rPr>
      </w:pPr>
      <w:r w:rsidRPr="00F525C2">
        <w:rPr>
          <w:rFonts w:cs="Arial"/>
          <w:shd w:val="clear" w:color="auto" w:fill="FFFFFF"/>
        </w:rPr>
        <w:t xml:space="preserve">Policijska postaja Rogaška Slatina je locirana znotraj industrijske cone v mestu. Parkirna mesta za službena vozila so zagotovljena na varovanem zunanjem parkirišču, kjer </w:t>
      </w:r>
      <w:r w:rsidR="00F525C2" w:rsidRPr="00F525C2">
        <w:rPr>
          <w:rFonts w:cs="Arial"/>
          <w:shd w:val="clear" w:color="auto" w:fill="FFFFFF"/>
        </w:rPr>
        <w:t xml:space="preserve">je predvidena postavitev ene </w:t>
      </w:r>
      <w:r w:rsidRPr="00F525C2">
        <w:rPr>
          <w:rFonts w:cs="Arial"/>
          <w:shd w:val="clear" w:color="auto" w:fill="FFFFFF"/>
        </w:rPr>
        <w:t>polnilne postaje</w:t>
      </w:r>
      <w:r w:rsidR="00F525C2" w:rsidRPr="00F525C2">
        <w:rPr>
          <w:rFonts w:cs="Arial"/>
          <w:shd w:val="clear" w:color="auto" w:fill="FFFFFF"/>
        </w:rPr>
        <w:t xml:space="preserve"> AC (z dvema</w:t>
      </w:r>
      <w:r w:rsidRPr="00F525C2">
        <w:rPr>
          <w:rFonts w:cs="Arial"/>
          <w:shd w:val="clear" w:color="auto" w:fill="FFFFFF"/>
        </w:rPr>
        <w:t xml:space="preserve"> </w:t>
      </w:r>
      <w:r w:rsidR="005F00B5">
        <w:rPr>
          <w:rFonts w:cs="Arial"/>
          <w:shd w:val="clear" w:color="auto" w:fill="FFFFFF"/>
        </w:rPr>
        <w:t>polnilnima</w:t>
      </w:r>
      <w:r w:rsidRPr="00F525C2">
        <w:rPr>
          <w:rFonts w:cs="Arial"/>
          <w:shd w:val="clear" w:color="auto" w:fill="FFFFFF"/>
        </w:rPr>
        <w:t xml:space="preserve"> mestom</w:t>
      </w:r>
      <w:r w:rsidR="00F525C2" w:rsidRPr="00F525C2">
        <w:rPr>
          <w:rFonts w:cs="Arial"/>
          <w:shd w:val="clear" w:color="auto" w:fill="FFFFFF"/>
        </w:rPr>
        <w:t>a</w:t>
      </w:r>
      <w:r w:rsidRPr="00F525C2">
        <w:rPr>
          <w:rFonts w:cs="Arial"/>
          <w:shd w:val="clear" w:color="auto" w:fill="FFFFFF"/>
        </w:rPr>
        <w:t>) za potrebe polnjenja električnih službenih vozil. Potek trase energetskega in komunikacijskega kabla polnilne postaje je predviden iz glavne elektro omare R-K-LM (katera je locirana v kleti objekta) do parkirišča službenih vozil na varovanem zunanjem parkirišču PP Rogaška Slatina, kjer bo postavljena polnilna postaja</w:t>
      </w:r>
      <w:r w:rsidR="00F525C2" w:rsidRPr="00F525C2">
        <w:rPr>
          <w:rFonts w:cs="Arial"/>
          <w:shd w:val="clear" w:color="auto" w:fill="FFFFFF"/>
        </w:rPr>
        <w:t xml:space="preserve"> AC</w:t>
      </w:r>
      <w:r w:rsidRPr="00F525C2">
        <w:rPr>
          <w:rFonts w:cs="Arial"/>
          <w:shd w:val="clear" w:color="auto" w:fill="FFFFFF"/>
        </w:rPr>
        <w:t xml:space="preserve">. Polnilna postaja </w:t>
      </w:r>
      <w:r w:rsidR="00F525C2" w:rsidRPr="00F525C2">
        <w:rPr>
          <w:rFonts w:cs="Arial"/>
          <w:shd w:val="clear" w:color="auto" w:fill="FFFFFF"/>
        </w:rPr>
        <w:t xml:space="preserve">AC </w:t>
      </w:r>
      <w:r w:rsidRPr="00F525C2">
        <w:rPr>
          <w:rFonts w:cs="Arial"/>
          <w:shd w:val="clear" w:color="auto" w:fill="FFFFFF"/>
        </w:rPr>
        <w:t xml:space="preserve">bo postavljena na tla (ob zunanjo steno objekta). Dograditev obstoječe razdelilne omarice ni predvidena, saj je v njej dovolj razpoložljivega prostora tako za dodatno vgradnjo priključnih varovalk kakor tudi dodatnega števca za dinamično prilagajanje moči polnilne postaje. Vsa potrebna inštalacija (kot npr. UTP cat6+ v I.C. fi 16mm in NYY-J5x16mm2 v I.C. fi 80mm) bo izvedena nadometno in bo potekala po garaži in zunanjem delu objekta. </w:t>
      </w:r>
    </w:p>
    <w:p w:rsidR="00E11BCC" w:rsidRPr="00E11BCC" w:rsidRDefault="00E11BCC" w:rsidP="00E11BCC">
      <w:pPr>
        <w:rPr>
          <w:rFonts w:cs="Arial"/>
          <w:color w:val="FF0000"/>
          <w:shd w:val="clear" w:color="auto" w:fill="FFFFFF"/>
        </w:rPr>
      </w:pPr>
    </w:p>
    <w:p w:rsidR="00E11BCC" w:rsidRPr="00F525C2" w:rsidRDefault="00E11BCC" w:rsidP="00E11BCC">
      <w:pPr>
        <w:rPr>
          <w:rFonts w:cs="Arial"/>
          <w:shd w:val="clear" w:color="auto" w:fill="FFFFFF"/>
        </w:rPr>
      </w:pPr>
      <w:r w:rsidRPr="00F525C2">
        <w:rPr>
          <w:rFonts w:cs="Arial"/>
          <w:shd w:val="clear" w:color="auto" w:fill="FFFFFF"/>
        </w:rPr>
        <w:t xml:space="preserve">Objekt PP Rogaška Slatina na Kidričevi ulici 56b ima zakupljeno moč 106kW, dosedanja maksimalna dosežena moč pa </w:t>
      </w:r>
      <w:r w:rsidRPr="00F525C2">
        <w:rPr>
          <w:rFonts w:cs="Arial"/>
        </w:rPr>
        <w:t>znaša 40kW. Na objektu so priključne varovalke (PMO) 3x160A, presek dovodnega kabla pa znaša 4x150mm2.</w:t>
      </w:r>
      <w:r w:rsidRPr="00F525C2">
        <w:rPr>
          <w:rFonts w:cs="Arial"/>
          <w:shd w:val="clear" w:color="auto" w:fill="FFFFFF"/>
        </w:rPr>
        <w:t xml:space="preserve"> Dograditev nove razdelilne omarice ni potrebna. Predviden presek dovodnega kabla do polnilne postaje znaša 5x16mm2. Na objektu je možnost vzpostavitve dinamičnega upravljanja obremenitve polnilne postaje DC (DLM-</w:t>
      </w:r>
      <w:proofErr w:type="spellStart"/>
      <w:r w:rsidRPr="00F525C2">
        <w:rPr>
          <w:rFonts w:cs="Arial"/>
          <w:shd w:val="clear" w:color="auto" w:fill="FFFFFF"/>
        </w:rPr>
        <w:t>Dynamic</w:t>
      </w:r>
      <w:proofErr w:type="spellEnd"/>
      <w:r w:rsidRPr="00F525C2">
        <w:rPr>
          <w:rFonts w:cs="Arial"/>
          <w:shd w:val="clear" w:color="auto" w:fill="FFFFFF"/>
        </w:rPr>
        <w:t xml:space="preserve"> </w:t>
      </w:r>
      <w:proofErr w:type="spellStart"/>
      <w:r w:rsidRPr="00F525C2">
        <w:rPr>
          <w:rFonts w:cs="Arial"/>
          <w:shd w:val="clear" w:color="auto" w:fill="FFFFFF"/>
        </w:rPr>
        <w:t>Load</w:t>
      </w:r>
      <w:proofErr w:type="spellEnd"/>
      <w:r w:rsidRPr="00F525C2">
        <w:rPr>
          <w:rFonts w:cs="Arial"/>
          <w:shd w:val="clear" w:color="auto" w:fill="FFFFFF"/>
        </w:rPr>
        <w:t xml:space="preserve"> Management), kakor tudi vključitve polnilne postaje v zaledni sistem (APN).    </w:t>
      </w:r>
    </w:p>
    <w:p w:rsidR="00E11BCC" w:rsidRDefault="00E11BCC" w:rsidP="00E11BCC">
      <w:pPr>
        <w:rPr>
          <w:rFonts w:cs="Arial"/>
          <w:color w:val="FF0000"/>
          <w:shd w:val="clear" w:color="auto" w:fill="FFFFFF"/>
        </w:rPr>
      </w:pPr>
    </w:p>
    <w:p w:rsidR="00E11BCC" w:rsidRPr="00BB484E" w:rsidRDefault="00E11BCC" w:rsidP="00E11BCC">
      <w:pPr>
        <w:rPr>
          <w:rFonts w:cs="Arial"/>
          <w:color w:val="FF0000"/>
        </w:rPr>
      </w:pPr>
      <w:r>
        <w:rPr>
          <w:noProof/>
          <w:lang w:eastAsia="sl-SI"/>
        </w:rPr>
        <w:drawing>
          <wp:inline distT="0" distB="0" distL="0" distR="0" wp14:anchorId="337CE5FC" wp14:editId="598FD235">
            <wp:extent cx="3077155" cy="2966841"/>
            <wp:effectExtent l="0" t="0" r="0"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110838" cy="2999317"/>
                    </a:xfrm>
                    <a:prstGeom prst="rect">
                      <a:avLst/>
                    </a:prstGeom>
                  </pic:spPr>
                </pic:pic>
              </a:graphicData>
            </a:graphic>
          </wp:inline>
        </w:drawing>
      </w:r>
      <w:r>
        <w:rPr>
          <w:rFonts w:cs="Arial"/>
          <w:color w:val="FF0000"/>
        </w:rPr>
        <w:t xml:space="preserve">  </w:t>
      </w:r>
      <w:r>
        <w:rPr>
          <w:noProof/>
          <w:lang w:eastAsia="sl-SI"/>
        </w:rPr>
        <w:drawing>
          <wp:inline distT="0" distB="0" distL="0" distR="0" wp14:anchorId="7D80170A" wp14:editId="3600C807">
            <wp:extent cx="2576223" cy="2967217"/>
            <wp:effectExtent l="0" t="0" r="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595432" cy="2989342"/>
                    </a:xfrm>
                    <a:prstGeom prst="rect">
                      <a:avLst/>
                    </a:prstGeom>
                  </pic:spPr>
                </pic:pic>
              </a:graphicData>
            </a:graphic>
          </wp:inline>
        </w:drawing>
      </w:r>
    </w:p>
    <w:p w:rsidR="00E11BCC" w:rsidRPr="00E572DA" w:rsidRDefault="00BF09E9" w:rsidP="00E11BCC">
      <w:pPr>
        <w:rPr>
          <w:rFonts w:cs="Arial"/>
          <w:i/>
          <w:sz w:val="16"/>
          <w:szCs w:val="16"/>
          <w:shd w:val="clear" w:color="auto" w:fill="FFFFFF"/>
        </w:rPr>
      </w:pPr>
      <w:r>
        <w:rPr>
          <w:rFonts w:cs="Arial"/>
          <w:i/>
          <w:sz w:val="16"/>
          <w:szCs w:val="16"/>
          <w:shd w:val="clear" w:color="auto" w:fill="FFFFFF"/>
        </w:rPr>
        <w:t>Predlog lokacije</w:t>
      </w:r>
      <w:r w:rsidR="00E11BCC" w:rsidRPr="00E572DA">
        <w:rPr>
          <w:rFonts w:cs="Arial"/>
          <w:i/>
          <w:sz w:val="16"/>
          <w:szCs w:val="16"/>
          <w:shd w:val="clear" w:color="auto" w:fill="FFFFFF"/>
        </w:rPr>
        <w:t xml:space="preserve"> </w:t>
      </w:r>
      <w:r w:rsidR="00E11BCC">
        <w:rPr>
          <w:rFonts w:cs="Arial"/>
          <w:i/>
          <w:sz w:val="16"/>
          <w:szCs w:val="16"/>
          <w:shd w:val="clear" w:color="auto" w:fill="FFFFFF"/>
        </w:rPr>
        <w:t xml:space="preserve">postavitve ene (zunanje) </w:t>
      </w:r>
      <w:r>
        <w:rPr>
          <w:rFonts w:cs="Arial"/>
          <w:i/>
          <w:sz w:val="16"/>
          <w:szCs w:val="16"/>
          <w:shd w:val="clear" w:color="auto" w:fill="FFFFFF"/>
        </w:rPr>
        <w:t>polnilne postaje AC z dvema</w:t>
      </w:r>
      <w:r w:rsidR="00E11BCC">
        <w:rPr>
          <w:rFonts w:cs="Arial"/>
          <w:i/>
          <w:sz w:val="16"/>
          <w:szCs w:val="16"/>
          <w:shd w:val="clear" w:color="auto" w:fill="FFFFFF"/>
        </w:rPr>
        <w:t xml:space="preserve"> p</w:t>
      </w:r>
      <w:r w:rsidR="005F00B5">
        <w:rPr>
          <w:rFonts w:cs="Arial"/>
          <w:i/>
          <w:sz w:val="16"/>
          <w:szCs w:val="16"/>
          <w:shd w:val="clear" w:color="auto" w:fill="FFFFFF"/>
        </w:rPr>
        <w:t>olnilnim</w:t>
      </w:r>
      <w:r>
        <w:rPr>
          <w:rFonts w:cs="Arial"/>
          <w:i/>
          <w:sz w:val="16"/>
          <w:szCs w:val="16"/>
          <w:shd w:val="clear" w:color="auto" w:fill="FFFFFF"/>
        </w:rPr>
        <w:t>a</w:t>
      </w:r>
      <w:r w:rsidR="00E11BCC">
        <w:rPr>
          <w:rFonts w:cs="Arial"/>
          <w:i/>
          <w:sz w:val="16"/>
          <w:szCs w:val="16"/>
          <w:shd w:val="clear" w:color="auto" w:fill="FFFFFF"/>
        </w:rPr>
        <w:t xml:space="preserve"> mestom</w:t>
      </w:r>
      <w:r>
        <w:rPr>
          <w:rFonts w:cs="Arial"/>
          <w:i/>
          <w:sz w:val="16"/>
          <w:szCs w:val="16"/>
          <w:shd w:val="clear" w:color="auto" w:fill="FFFFFF"/>
        </w:rPr>
        <w:t>a</w:t>
      </w:r>
      <w:r w:rsidR="00E11BCC">
        <w:rPr>
          <w:rFonts w:cs="Arial"/>
          <w:i/>
          <w:sz w:val="16"/>
          <w:szCs w:val="16"/>
          <w:shd w:val="clear" w:color="auto" w:fill="FFFFFF"/>
        </w:rPr>
        <w:t xml:space="preserve"> na PP Rogaška Slatina</w:t>
      </w:r>
    </w:p>
    <w:p w:rsidR="00DF0CD0" w:rsidRDefault="00DF0CD0" w:rsidP="00DF0CD0">
      <w:pPr>
        <w:pStyle w:val="Odstavekseznama"/>
        <w:rPr>
          <w:rFonts w:cs="Arial"/>
          <w:b/>
          <w:sz w:val="24"/>
        </w:rPr>
      </w:pPr>
    </w:p>
    <w:p w:rsidR="00E11BCC" w:rsidRDefault="00E11BCC" w:rsidP="00DF0CD0">
      <w:pPr>
        <w:pStyle w:val="Odstavekseznama"/>
        <w:rPr>
          <w:rFonts w:cs="Arial"/>
          <w:b/>
          <w:sz w:val="24"/>
        </w:rPr>
      </w:pPr>
    </w:p>
    <w:p w:rsidR="00E11BCC" w:rsidRDefault="00E11BCC" w:rsidP="00E11BCC">
      <w:pPr>
        <w:rPr>
          <w:rFonts w:cs="Arial"/>
          <w:color w:val="FF0000"/>
        </w:rPr>
      </w:pPr>
    </w:p>
    <w:p w:rsidR="00F208C9" w:rsidRDefault="00F208C9" w:rsidP="00E11BCC">
      <w:pPr>
        <w:rPr>
          <w:rFonts w:cs="Arial"/>
          <w:color w:val="FF0000"/>
        </w:rPr>
      </w:pPr>
    </w:p>
    <w:p w:rsidR="00E11BCC" w:rsidRDefault="00E11BCC" w:rsidP="00E11BCC">
      <w:pPr>
        <w:rPr>
          <w:rFonts w:cs="Arial"/>
          <w:color w:val="FF0000"/>
        </w:rPr>
      </w:pPr>
    </w:p>
    <w:p w:rsidR="00E11BCC" w:rsidRPr="001B2F8F" w:rsidRDefault="00E11BCC" w:rsidP="00E11BCC">
      <w:pPr>
        <w:rPr>
          <w:rFonts w:cs="Arial"/>
          <w:color w:val="FF0000"/>
        </w:rPr>
      </w:pPr>
    </w:p>
    <w:p w:rsidR="00E11BCC" w:rsidRDefault="00E11BCC" w:rsidP="00E11BCC">
      <w:pPr>
        <w:pStyle w:val="Naslov2"/>
      </w:pPr>
      <w:bookmarkStart w:id="20" w:name="_Toc187061732"/>
      <w:r>
        <w:lastRenderedPageBreak/>
        <w:t>Policijska postaja Šmarje pri Jelšah, Rimska cesta 8, 3240 Šmarje pri Jelšah</w:t>
      </w:r>
      <w:r w:rsidR="00ED1C60">
        <w:t xml:space="preserve"> (1xA</w:t>
      </w:r>
      <w:r>
        <w:t>C)</w:t>
      </w:r>
      <w:bookmarkEnd w:id="20"/>
    </w:p>
    <w:p w:rsidR="00E11BCC" w:rsidRPr="00BF09E9" w:rsidRDefault="00E11BCC" w:rsidP="00E11BCC">
      <w:pPr>
        <w:rPr>
          <w:color w:val="FF0000"/>
        </w:rPr>
      </w:pPr>
    </w:p>
    <w:p w:rsidR="00E11BCC" w:rsidRPr="00F525C2" w:rsidRDefault="00E11BCC" w:rsidP="00E11BCC">
      <w:pPr>
        <w:rPr>
          <w:rFonts w:cs="Arial"/>
          <w:shd w:val="clear" w:color="auto" w:fill="FFFFFF"/>
        </w:rPr>
      </w:pPr>
      <w:r w:rsidRPr="00F525C2">
        <w:rPr>
          <w:rFonts w:cs="Arial"/>
          <w:shd w:val="clear" w:color="auto" w:fill="FFFFFF"/>
        </w:rPr>
        <w:t xml:space="preserve">Policijska postaja Šmarje pri Jelšah je locirana v centru mesta. Parkirna mesta za službena vozila so zagotovljena na varovanem zunanjem parkirišču, kjer </w:t>
      </w:r>
      <w:r w:rsidR="00F525C2" w:rsidRPr="00F525C2">
        <w:rPr>
          <w:rFonts w:cs="Arial"/>
          <w:shd w:val="clear" w:color="auto" w:fill="FFFFFF"/>
        </w:rPr>
        <w:t xml:space="preserve">je predvidena postavitev ene </w:t>
      </w:r>
      <w:r w:rsidRPr="00F525C2">
        <w:rPr>
          <w:rFonts w:cs="Arial"/>
          <w:shd w:val="clear" w:color="auto" w:fill="FFFFFF"/>
        </w:rPr>
        <w:t xml:space="preserve">polnilne postaje </w:t>
      </w:r>
      <w:r w:rsidR="00F525C2" w:rsidRPr="00F525C2">
        <w:rPr>
          <w:rFonts w:cs="Arial"/>
          <w:shd w:val="clear" w:color="auto" w:fill="FFFFFF"/>
        </w:rPr>
        <w:t>AC (z dvema</w:t>
      </w:r>
      <w:r w:rsidRPr="00F525C2">
        <w:rPr>
          <w:rFonts w:cs="Arial"/>
          <w:shd w:val="clear" w:color="auto" w:fill="FFFFFF"/>
        </w:rPr>
        <w:t xml:space="preserve"> </w:t>
      </w:r>
      <w:r w:rsidR="005F00B5">
        <w:rPr>
          <w:rFonts w:cs="Arial"/>
          <w:shd w:val="clear" w:color="auto" w:fill="FFFFFF"/>
        </w:rPr>
        <w:t>polnilnima</w:t>
      </w:r>
      <w:r w:rsidRPr="00F525C2">
        <w:rPr>
          <w:rFonts w:cs="Arial"/>
          <w:shd w:val="clear" w:color="auto" w:fill="FFFFFF"/>
        </w:rPr>
        <w:t xml:space="preserve"> mestom</w:t>
      </w:r>
      <w:r w:rsidR="00F525C2" w:rsidRPr="00F525C2">
        <w:rPr>
          <w:rFonts w:cs="Arial"/>
          <w:shd w:val="clear" w:color="auto" w:fill="FFFFFF"/>
        </w:rPr>
        <w:t>a</w:t>
      </w:r>
      <w:r w:rsidRPr="00F525C2">
        <w:rPr>
          <w:rFonts w:cs="Arial"/>
          <w:shd w:val="clear" w:color="auto" w:fill="FFFFFF"/>
        </w:rPr>
        <w:t>) za potrebe polnjenja električnih službenih vozil. Potek trase energetskega in komunikacijskega kabla polnilne postaje je predviden iz glavne elektro omare E-G-M do parkirišča službenih vozil na varovanem zunanjem parkirišču PP Šmarje pri Jelšah, kjer bo postavljena polnilna postaja</w:t>
      </w:r>
      <w:r w:rsidR="00F525C2" w:rsidRPr="00F525C2">
        <w:rPr>
          <w:rFonts w:cs="Arial"/>
          <w:shd w:val="clear" w:color="auto" w:fill="FFFFFF"/>
        </w:rPr>
        <w:t xml:space="preserve"> AC</w:t>
      </w:r>
      <w:r w:rsidRPr="00F525C2">
        <w:rPr>
          <w:rFonts w:cs="Arial"/>
          <w:shd w:val="clear" w:color="auto" w:fill="FFFFFF"/>
        </w:rPr>
        <w:t xml:space="preserve">. Polnilna postaja </w:t>
      </w:r>
      <w:r w:rsidR="00F525C2" w:rsidRPr="00F525C2">
        <w:rPr>
          <w:rFonts w:cs="Arial"/>
          <w:shd w:val="clear" w:color="auto" w:fill="FFFFFF"/>
        </w:rPr>
        <w:t xml:space="preserve">AC </w:t>
      </w:r>
      <w:r w:rsidRPr="00F525C2">
        <w:rPr>
          <w:rFonts w:cs="Arial"/>
          <w:shd w:val="clear" w:color="auto" w:fill="FFFFFF"/>
        </w:rPr>
        <w:t xml:space="preserve">bo postavljena na tla (ob zunanjo steno objekta). Dograditev obstoječe razdelilne omarice ni predvidena, saj je v njej dovolj razpoložljivega prostora tako za dodatno vgradnjo priključnih varovalk kakor tudi dodatnega števca za dinamično prilagajanje moči polnilne postaje. Vsa potrebna inštalacija (kot npr. UTP cat6+ v I.C. fi 16mm in NYY-J5x16mm2 v I.C. fi 80mm) bo izvedena nadometno in bo potekala pod spuščenim stropom in zunanjem delu objekta. </w:t>
      </w:r>
    </w:p>
    <w:p w:rsidR="00E11BCC" w:rsidRPr="00BF09E9" w:rsidRDefault="00E11BCC" w:rsidP="00E11BCC">
      <w:pPr>
        <w:rPr>
          <w:rFonts w:cs="Arial"/>
          <w:color w:val="FF0000"/>
          <w:shd w:val="clear" w:color="auto" w:fill="FFFFFF"/>
        </w:rPr>
      </w:pPr>
    </w:p>
    <w:p w:rsidR="00E11BCC" w:rsidRPr="00F525C2" w:rsidRDefault="00E11BCC" w:rsidP="00E11BCC">
      <w:pPr>
        <w:rPr>
          <w:rFonts w:cs="Arial"/>
          <w:shd w:val="clear" w:color="auto" w:fill="FFFFFF"/>
        </w:rPr>
      </w:pPr>
      <w:r w:rsidRPr="00F525C2">
        <w:rPr>
          <w:rFonts w:cs="Arial"/>
          <w:shd w:val="clear" w:color="auto" w:fill="FFFFFF"/>
        </w:rPr>
        <w:t xml:space="preserve">Objekt PP Šmarje pri Jelšah na Rimski cesti </w:t>
      </w:r>
      <w:r w:rsidRPr="00B04746">
        <w:rPr>
          <w:rFonts w:cs="Arial"/>
          <w:shd w:val="clear" w:color="auto" w:fill="FFFFFF"/>
        </w:rPr>
        <w:t xml:space="preserve">8 ima zakupljeno moč 162kW, dosedanja maksimalna dosežena moč pa </w:t>
      </w:r>
      <w:r w:rsidRPr="00B04746">
        <w:rPr>
          <w:rFonts w:cs="Arial"/>
        </w:rPr>
        <w:t>znaša 81kW. Na objektu so priključne varovalke (PMO) 3x125A in 3x35A (v glavni elektro omari), presek dovodnega kabla pa znaša 4x150mm2. Dograditev</w:t>
      </w:r>
      <w:r w:rsidRPr="00F525C2">
        <w:rPr>
          <w:rFonts w:cs="Arial"/>
          <w:shd w:val="clear" w:color="auto" w:fill="FFFFFF"/>
        </w:rPr>
        <w:t xml:space="preserve"> nove razdelilne omarice ni potrebna. Predviden presek dovodnega kabla do polnilne postaje znaša 5x16mm2. Na objektu je možnost vzpostavitve dinamičnega upravljanja obremenitve polnilne postaje DC (DLM-</w:t>
      </w:r>
      <w:proofErr w:type="spellStart"/>
      <w:r w:rsidRPr="00F525C2">
        <w:rPr>
          <w:rFonts w:cs="Arial"/>
          <w:shd w:val="clear" w:color="auto" w:fill="FFFFFF"/>
        </w:rPr>
        <w:t>Dynamic</w:t>
      </w:r>
      <w:proofErr w:type="spellEnd"/>
      <w:r w:rsidRPr="00F525C2">
        <w:rPr>
          <w:rFonts w:cs="Arial"/>
          <w:shd w:val="clear" w:color="auto" w:fill="FFFFFF"/>
        </w:rPr>
        <w:t xml:space="preserve"> </w:t>
      </w:r>
      <w:proofErr w:type="spellStart"/>
      <w:r w:rsidRPr="00F525C2">
        <w:rPr>
          <w:rFonts w:cs="Arial"/>
          <w:shd w:val="clear" w:color="auto" w:fill="FFFFFF"/>
        </w:rPr>
        <w:t>Load</w:t>
      </w:r>
      <w:proofErr w:type="spellEnd"/>
      <w:r w:rsidRPr="00F525C2">
        <w:rPr>
          <w:rFonts w:cs="Arial"/>
          <w:shd w:val="clear" w:color="auto" w:fill="FFFFFF"/>
        </w:rPr>
        <w:t xml:space="preserve"> Management), kakor tudi vključitve polnilne postaje v zaledni sistem (APN).    </w:t>
      </w:r>
    </w:p>
    <w:p w:rsidR="00E11BCC" w:rsidRDefault="00E11BCC" w:rsidP="00E11BCC">
      <w:pPr>
        <w:rPr>
          <w:rFonts w:cs="Arial"/>
          <w:color w:val="FF0000"/>
          <w:shd w:val="clear" w:color="auto" w:fill="FFFFFF"/>
        </w:rPr>
      </w:pPr>
    </w:p>
    <w:p w:rsidR="00E11BCC" w:rsidRDefault="00E11BCC" w:rsidP="00E11BCC">
      <w:pPr>
        <w:rPr>
          <w:rFonts w:cs="Arial"/>
          <w:color w:val="FF0000"/>
          <w:shd w:val="clear" w:color="auto" w:fill="FFFFFF"/>
        </w:rPr>
      </w:pPr>
      <w:r>
        <w:rPr>
          <w:noProof/>
          <w:lang w:eastAsia="sl-SI"/>
        </w:rPr>
        <w:drawing>
          <wp:inline distT="0" distB="0" distL="0" distR="0" wp14:anchorId="78FF925E" wp14:editId="7F9F1CC0">
            <wp:extent cx="3077155" cy="3629743"/>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092652" cy="3648023"/>
                    </a:xfrm>
                    <a:prstGeom prst="rect">
                      <a:avLst/>
                    </a:prstGeom>
                  </pic:spPr>
                </pic:pic>
              </a:graphicData>
            </a:graphic>
          </wp:inline>
        </w:drawing>
      </w:r>
      <w:r>
        <w:rPr>
          <w:rFonts w:cs="Arial"/>
          <w:color w:val="FF0000"/>
          <w:shd w:val="clear" w:color="auto" w:fill="FFFFFF"/>
        </w:rPr>
        <w:t xml:space="preserve">  </w:t>
      </w:r>
      <w:r>
        <w:rPr>
          <w:noProof/>
          <w:lang w:eastAsia="sl-SI"/>
        </w:rPr>
        <w:drawing>
          <wp:inline distT="0" distB="0" distL="0" distR="0" wp14:anchorId="161EF4A7" wp14:editId="3C9C6ABB">
            <wp:extent cx="2584174" cy="3611722"/>
            <wp:effectExtent l="0" t="0" r="0"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594074" cy="3625559"/>
                    </a:xfrm>
                    <a:prstGeom prst="rect">
                      <a:avLst/>
                    </a:prstGeom>
                  </pic:spPr>
                </pic:pic>
              </a:graphicData>
            </a:graphic>
          </wp:inline>
        </w:drawing>
      </w:r>
    </w:p>
    <w:p w:rsidR="00E11BCC" w:rsidRPr="00E572DA" w:rsidRDefault="00BF09E9" w:rsidP="00E11BCC">
      <w:pPr>
        <w:rPr>
          <w:rFonts w:cs="Arial"/>
          <w:i/>
          <w:sz w:val="16"/>
          <w:szCs w:val="16"/>
          <w:shd w:val="clear" w:color="auto" w:fill="FFFFFF"/>
        </w:rPr>
      </w:pPr>
      <w:r>
        <w:rPr>
          <w:rFonts w:cs="Arial"/>
          <w:i/>
          <w:sz w:val="16"/>
          <w:szCs w:val="16"/>
          <w:shd w:val="clear" w:color="auto" w:fill="FFFFFF"/>
        </w:rPr>
        <w:t>Predlog lokacije</w:t>
      </w:r>
      <w:r w:rsidR="00E11BCC" w:rsidRPr="00E572DA">
        <w:rPr>
          <w:rFonts w:cs="Arial"/>
          <w:i/>
          <w:sz w:val="16"/>
          <w:szCs w:val="16"/>
          <w:shd w:val="clear" w:color="auto" w:fill="FFFFFF"/>
        </w:rPr>
        <w:t xml:space="preserve"> </w:t>
      </w:r>
      <w:r w:rsidR="00E11BCC">
        <w:rPr>
          <w:rFonts w:cs="Arial"/>
          <w:i/>
          <w:sz w:val="16"/>
          <w:szCs w:val="16"/>
          <w:shd w:val="clear" w:color="auto" w:fill="FFFFFF"/>
        </w:rPr>
        <w:t xml:space="preserve">postavitve ene (zunanje) </w:t>
      </w:r>
      <w:r>
        <w:rPr>
          <w:rFonts w:cs="Arial"/>
          <w:i/>
          <w:sz w:val="16"/>
          <w:szCs w:val="16"/>
          <w:shd w:val="clear" w:color="auto" w:fill="FFFFFF"/>
        </w:rPr>
        <w:t>polnilne postaje AC z dvema</w:t>
      </w:r>
      <w:r w:rsidR="00E11BCC">
        <w:rPr>
          <w:rFonts w:cs="Arial"/>
          <w:i/>
          <w:sz w:val="16"/>
          <w:szCs w:val="16"/>
          <w:shd w:val="clear" w:color="auto" w:fill="FFFFFF"/>
        </w:rPr>
        <w:t xml:space="preserve"> </w:t>
      </w:r>
      <w:r w:rsidR="00701356">
        <w:rPr>
          <w:rFonts w:cs="Arial"/>
          <w:i/>
          <w:sz w:val="16"/>
          <w:szCs w:val="16"/>
          <w:shd w:val="clear" w:color="auto" w:fill="FFFFFF"/>
        </w:rPr>
        <w:t>polnilnim</w:t>
      </w:r>
      <w:r>
        <w:rPr>
          <w:rFonts w:cs="Arial"/>
          <w:i/>
          <w:sz w:val="16"/>
          <w:szCs w:val="16"/>
          <w:shd w:val="clear" w:color="auto" w:fill="FFFFFF"/>
        </w:rPr>
        <w:t>a</w:t>
      </w:r>
      <w:r w:rsidR="00E11BCC">
        <w:rPr>
          <w:rFonts w:cs="Arial"/>
          <w:i/>
          <w:sz w:val="16"/>
          <w:szCs w:val="16"/>
          <w:shd w:val="clear" w:color="auto" w:fill="FFFFFF"/>
        </w:rPr>
        <w:t xml:space="preserve"> mestom</w:t>
      </w:r>
      <w:r>
        <w:rPr>
          <w:rFonts w:cs="Arial"/>
          <w:i/>
          <w:sz w:val="16"/>
          <w:szCs w:val="16"/>
          <w:shd w:val="clear" w:color="auto" w:fill="FFFFFF"/>
        </w:rPr>
        <w:t>a</w:t>
      </w:r>
      <w:r w:rsidR="00E11BCC">
        <w:rPr>
          <w:rFonts w:cs="Arial"/>
          <w:i/>
          <w:sz w:val="16"/>
          <w:szCs w:val="16"/>
          <w:shd w:val="clear" w:color="auto" w:fill="FFFFFF"/>
        </w:rPr>
        <w:t xml:space="preserve"> na PP Šmarje pri Jelšah</w:t>
      </w:r>
    </w:p>
    <w:p w:rsidR="00E11BCC" w:rsidRDefault="00E11BCC" w:rsidP="00DF0CD0">
      <w:pPr>
        <w:pStyle w:val="Odstavekseznama"/>
        <w:rPr>
          <w:rFonts w:cs="Arial"/>
          <w:b/>
          <w:sz w:val="24"/>
        </w:rPr>
      </w:pPr>
    </w:p>
    <w:p w:rsidR="00E11BCC" w:rsidRDefault="00E11BCC" w:rsidP="00DF0CD0">
      <w:pPr>
        <w:pStyle w:val="Odstavekseznama"/>
        <w:rPr>
          <w:rFonts w:cs="Arial"/>
          <w:b/>
          <w:sz w:val="24"/>
        </w:rPr>
      </w:pPr>
    </w:p>
    <w:p w:rsidR="00554437" w:rsidRDefault="00554437" w:rsidP="00554437">
      <w:pPr>
        <w:rPr>
          <w:rFonts w:cs="Arial"/>
          <w:b/>
          <w:sz w:val="24"/>
        </w:rPr>
      </w:pPr>
    </w:p>
    <w:p w:rsidR="001C7F27" w:rsidRDefault="001C7F27" w:rsidP="00554437">
      <w:pPr>
        <w:rPr>
          <w:rFonts w:cs="Arial"/>
          <w:b/>
          <w:sz w:val="24"/>
        </w:rPr>
      </w:pPr>
    </w:p>
    <w:p w:rsidR="00F208C9" w:rsidRDefault="00F208C9" w:rsidP="00554437">
      <w:pPr>
        <w:rPr>
          <w:rFonts w:cs="Arial"/>
          <w:b/>
          <w:sz w:val="24"/>
        </w:rPr>
      </w:pPr>
    </w:p>
    <w:p w:rsidR="00554437" w:rsidRPr="00EC7291" w:rsidRDefault="00554437" w:rsidP="00554437">
      <w:pPr>
        <w:rPr>
          <w:rFonts w:cs="Arial"/>
          <w:color w:val="0070C0"/>
        </w:rPr>
      </w:pPr>
    </w:p>
    <w:p w:rsidR="00554437" w:rsidRPr="00EC7291" w:rsidRDefault="00554437" w:rsidP="00554437">
      <w:pPr>
        <w:pStyle w:val="Naslov2"/>
      </w:pPr>
      <w:bookmarkStart w:id="21" w:name="_Toc187061733"/>
      <w:r>
        <w:lastRenderedPageBreak/>
        <w:t>Policijska uprava</w:t>
      </w:r>
      <w:r w:rsidRPr="00EC7291">
        <w:t xml:space="preserve"> Celje, Ljubljanska 12, 3000 Celje</w:t>
      </w:r>
      <w:r>
        <w:t xml:space="preserve"> (2</w:t>
      </w:r>
      <w:r w:rsidRPr="00EC7291">
        <w:t>xAC)</w:t>
      </w:r>
      <w:bookmarkEnd w:id="21"/>
    </w:p>
    <w:p w:rsidR="00554437" w:rsidRPr="00EC7291" w:rsidRDefault="00554437" w:rsidP="00554437">
      <w:pPr>
        <w:rPr>
          <w:color w:val="0070C0"/>
        </w:rPr>
      </w:pPr>
    </w:p>
    <w:p w:rsidR="00554437" w:rsidRPr="00464120" w:rsidRDefault="00554437" w:rsidP="00554437">
      <w:pPr>
        <w:rPr>
          <w:rFonts w:cs="Arial"/>
          <w:shd w:val="clear" w:color="auto" w:fill="FFFFFF"/>
        </w:rPr>
      </w:pPr>
      <w:r w:rsidRPr="00464120">
        <w:rPr>
          <w:rFonts w:cs="Arial"/>
          <w:shd w:val="clear" w:color="auto" w:fill="FFFFFF"/>
        </w:rPr>
        <w:t xml:space="preserve">Policijska uprava Celje je locirana v centru mesta. Parkirna mesta za službena vozila so zagotovljena na varovanem zunanjem parkirišču, </w:t>
      </w:r>
      <w:r w:rsidR="00464120" w:rsidRPr="00464120">
        <w:rPr>
          <w:rFonts w:cs="Arial"/>
          <w:shd w:val="clear" w:color="auto" w:fill="FFFFFF"/>
        </w:rPr>
        <w:t>kjer je predvidena postavitev dveh AC polnilnih postaj</w:t>
      </w:r>
      <w:r w:rsidRPr="00464120">
        <w:rPr>
          <w:rFonts w:cs="Arial"/>
          <w:shd w:val="clear" w:color="auto" w:fill="FFFFFF"/>
        </w:rPr>
        <w:t xml:space="preserve"> (z </w:t>
      </w:r>
      <w:r w:rsidR="00464120" w:rsidRPr="00464120">
        <w:rPr>
          <w:rFonts w:cs="Arial"/>
          <w:shd w:val="clear" w:color="auto" w:fill="FFFFFF"/>
        </w:rPr>
        <w:t xml:space="preserve">skupno štirimi </w:t>
      </w:r>
      <w:r w:rsidR="00701356">
        <w:rPr>
          <w:rFonts w:cs="Arial"/>
          <w:shd w:val="clear" w:color="auto" w:fill="FFFFFF"/>
        </w:rPr>
        <w:t>polnilnim</w:t>
      </w:r>
      <w:r w:rsidR="00464120" w:rsidRPr="00464120">
        <w:rPr>
          <w:rFonts w:cs="Arial"/>
          <w:shd w:val="clear" w:color="auto" w:fill="FFFFFF"/>
        </w:rPr>
        <w:t>i mesti</w:t>
      </w:r>
      <w:r w:rsidRPr="00464120">
        <w:rPr>
          <w:rFonts w:cs="Arial"/>
          <w:shd w:val="clear" w:color="auto" w:fill="FFFFFF"/>
        </w:rPr>
        <w:t>) za potrebe polnjenja električnih službenih vozil. Potek trase energetskega in komunikacijskega kabla polnilne postaje je predviden iz glavne elektro omare PU Celje do parkirišča službenih vozil na varovanem zunanjem parkirišču PU Celje, kjer bo</w:t>
      </w:r>
      <w:r w:rsidR="00464120" w:rsidRPr="00464120">
        <w:rPr>
          <w:rFonts w:cs="Arial"/>
          <w:shd w:val="clear" w:color="auto" w:fill="FFFFFF"/>
        </w:rPr>
        <w:t>sta postavljeni obe polnilni postaji AC. Polnilni postaji AC</w:t>
      </w:r>
      <w:r w:rsidRPr="00464120">
        <w:rPr>
          <w:rFonts w:cs="Arial"/>
          <w:shd w:val="clear" w:color="auto" w:fill="FFFFFF"/>
        </w:rPr>
        <w:t xml:space="preserve"> bo</w:t>
      </w:r>
      <w:r w:rsidR="00464120" w:rsidRPr="00464120">
        <w:rPr>
          <w:rFonts w:cs="Arial"/>
          <w:shd w:val="clear" w:color="auto" w:fill="FFFFFF"/>
        </w:rPr>
        <w:t>sta postavljeni</w:t>
      </w:r>
      <w:r w:rsidRPr="00464120">
        <w:rPr>
          <w:rFonts w:cs="Arial"/>
          <w:shd w:val="clear" w:color="auto" w:fill="FFFFFF"/>
        </w:rPr>
        <w:t xml:space="preserve"> na tla (ob zunanjo steno objekta). Dograditev obstoječe razdelilne omarice ni nujno potrebna, saj je v njej dovolj razpoložljivega prostora tako za dodatno vgradnjo priključnih varovalk kakor tudi dodatnega števca za dinamično prilagajanje moči polnilne postaje. Vsa potrebna inštalacija (kot npr. UTP cat6+ v I.C. fi 16mm in NYY-J5x16mm2 v I.C. fi 80mm) bo izvedena nadometno in bo potekala po zunanjem delu objekta. </w:t>
      </w:r>
    </w:p>
    <w:p w:rsidR="00554437" w:rsidRPr="00464120" w:rsidRDefault="00554437" w:rsidP="00554437">
      <w:pPr>
        <w:rPr>
          <w:rFonts w:cs="Arial"/>
          <w:shd w:val="clear" w:color="auto" w:fill="FFFFFF"/>
        </w:rPr>
      </w:pPr>
    </w:p>
    <w:p w:rsidR="00554437" w:rsidRPr="00464120" w:rsidRDefault="00554437" w:rsidP="00554437">
      <w:pPr>
        <w:rPr>
          <w:rFonts w:cs="Arial"/>
          <w:shd w:val="clear" w:color="auto" w:fill="FFFFFF"/>
        </w:rPr>
      </w:pPr>
      <w:r w:rsidRPr="00464120">
        <w:rPr>
          <w:rFonts w:cs="Arial"/>
          <w:shd w:val="clear" w:color="auto" w:fill="FFFFFF"/>
        </w:rPr>
        <w:t xml:space="preserve">Objekt PU Celje na Ljubljanski cesti 12 ima zakupljeno moč 264kW, dosedanja maksimalna dosežena moč pa </w:t>
      </w:r>
      <w:r w:rsidRPr="00464120">
        <w:rPr>
          <w:rFonts w:cs="Arial"/>
        </w:rPr>
        <w:t xml:space="preserve">znaša 123kW. Na objektu so </w:t>
      </w:r>
      <w:r w:rsidRPr="00B04746">
        <w:rPr>
          <w:rFonts w:cs="Arial"/>
        </w:rPr>
        <w:t>priključne varovalke (PMO) 3 krat po 3x125A (v glavni elektro omari), presek dovodnega kabla pa znaša 4x150mm2. Dograditev</w:t>
      </w:r>
      <w:r w:rsidRPr="00464120">
        <w:rPr>
          <w:rFonts w:cs="Arial"/>
          <w:shd w:val="clear" w:color="auto" w:fill="FFFFFF"/>
        </w:rPr>
        <w:t xml:space="preserve"> nove razdelilne omarice ni nujno potrebna. Predviden presek dovodnega kabla do polnilne postaje znaša 5x16mm2. Na objektu je možnost vzpostavitve dinamičnega upravljanja obremenitve polnilne postaje DC (DLM-</w:t>
      </w:r>
      <w:proofErr w:type="spellStart"/>
      <w:r w:rsidRPr="00464120">
        <w:rPr>
          <w:rFonts w:cs="Arial"/>
          <w:shd w:val="clear" w:color="auto" w:fill="FFFFFF"/>
        </w:rPr>
        <w:t>Dynamic</w:t>
      </w:r>
      <w:proofErr w:type="spellEnd"/>
      <w:r w:rsidRPr="00464120">
        <w:rPr>
          <w:rFonts w:cs="Arial"/>
          <w:shd w:val="clear" w:color="auto" w:fill="FFFFFF"/>
        </w:rPr>
        <w:t xml:space="preserve"> </w:t>
      </w:r>
      <w:proofErr w:type="spellStart"/>
      <w:r w:rsidRPr="00464120">
        <w:rPr>
          <w:rFonts w:cs="Arial"/>
          <w:shd w:val="clear" w:color="auto" w:fill="FFFFFF"/>
        </w:rPr>
        <w:t>Load</w:t>
      </w:r>
      <w:proofErr w:type="spellEnd"/>
      <w:r w:rsidRPr="00464120">
        <w:rPr>
          <w:rFonts w:cs="Arial"/>
          <w:shd w:val="clear" w:color="auto" w:fill="FFFFFF"/>
        </w:rPr>
        <w:t xml:space="preserve"> Management), kakor tudi vključitve polnilne postaje v zaledni sistem (APN).    </w:t>
      </w:r>
    </w:p>
    <w:p w:rsidR="00554437" w:rsidRDefault="00554437" w:rsidP="00554437">
      <w:pPr>
        <w:rPr>
          <w:rFonts w:cs="Arial"/>
          <w:color w:val="FF0000"/>
        </w:rPr>
      </w:pPr>
    </w:p>
    <w:p w:rsidR="00554437" w:rsidRDefault="00554437" w:rsidP="00554437">
      <w:pPr>
        <w:rPr>
          <w:rFonts w:cs="Arial"/>
          <w:color w:val="FF0000"/>
        </w:rPr>
      </w:pPr>
      <w:r>
        <w:rPr>
          <w:noProof/>
          <w:lang w:eastAsia="sl-SI"/>
        </w:rPr>
        <w:drawing>
          <wp:inline distT="0" distB="0" distL="0" distR="0" wp14:anchorId="546B8619" wp14:editId="3C043E28">
            <wp:extent cx="2714625" cy="2714625"/>
            <wp:effectExtent l="0" t="0" r="9525" b="9525"/>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714625" cy="2714625"/>
                    </a:xfrm>
                    <a:prstGeom prst="rect">
                      <a:avLst/>
                    </a:prstGeom>
                  </pic:spPr>
                </pic:pic>
              </a:graphicData>
            </a:graphic>
          </wp:inline>
        </w:drawing>
      </w:r>
      <w:r>
        <w:rPr>
          <w:rFonts w:cs="Arial"/>
          <w:color w:val="FF0000"/>
        </w:rPr>
        <w:t xml:space="preserve">  </w:t>
      </w:r>
      <w:r>
        <w:rPr>
          <w:noProof/>
          <w:lang w:eastAsia="sl-SI"/>
        </w:rPr>
        <w:drawing>
          <wp:inline distT="0" distB="0" distL="0" distR="0" wp14:anchorId="09D14C8A" wp14:editId="3D7212F7">
            <wp:extent cx="2962275" cy="2761443"/>
            <wp:effectExtent l="0" t="0" r="0" b="127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970084" cy="2768722"/>
                    </a:xfrm>
                    <a:prstGeom prst="rect">
                      <a:avLst/>
                    </a:prstGeom>
                  </pic:spPr>
                </pic:pic>
              </a:graphicData>
            </a:graphic>
          </wp:inline>
        </w:drawing>
      </w:r>
    </w:p>
    <w:p w:rsidR="00554437" w:rsidRPr="006134DB" w:rsidRDefault="00554437" w:rsidP="00554437">
      <w:pPr>
        <w:rPr>
          <w:rFonts w:cs="Arial"/>
          <w:i/>
          <w:sz w:val="16"/>
          <w:szCs w:val="16"/>
          <w:shd w:val="clear" w:color="auto" w:fill="FFFFFF"/>
        </w:rPr>
      </w:pPr>
      <w:r>
        <w:rPr>
          <w:rFonts w:cs="Arial"/>
          <w:i/>
          <w:sz w:val="16"/>
          <w:szCs w:val="16"/>
          <w:shd w:val="clear" w:color="auto" w:fill="FFFFFF"/>
        </w:rPr>
        <w:t>Predlog lokacije</w:t>
      </w:r>
      <w:r w:rsidRPr="00E572DA">
        <w:rPr>
          <w:rFonts w:cs="Arial"/>
          <w:i/>
          <w:sz w:val="16"/>
          <w:szCs w:val="16"/>
          <w:shd w:val="clear" w:color="auto" w:fill="FFFFFF"/>
        </w:rPr>
        <w:t xml:space="preserve"> </w:t>
      </w:r>
      <w:r>
        <w:rPr>
          <w:rFonts w:cs="Arial"/>
          <w:i/>
          <w:sz w:val="16"/>
          <w:szCs w:val="16"/>
          <w:shd w:val="clear" w:color="auto" w:fill="FFFFFF"/>
        </w:rPr>
        <w:t>postavitve dveh (zunanjih) polnilnih postaj AC z skupno štirimi p</w:t>
      </w:r>
      <w:r w:rsidR="00701356">
        <w:rPr>
          <w:rFonts w:cs="Arial"/>
          <w:i/>
          <w:sz w:val="16"/>
          <w:szCs w:val="16"/>
          <w:shd w:val="clear" w:color="auto" w:fill="FFFFFF"/>
        </w:rPr>
        <w:t>olnilnimi</w:t>
      </w:r>
      <w:r>
        <w:rPr>
          <w:rFonts w:cs="Arial"/>
          <w:i/>
          <w:sz w:val="16"/>
          <w:szCs w:val="16"/>
          <w:shd w:val="clear" w:color="auto" w:fill="FFFFFF"/>
        </w:rPr>
        <w:t xml:space="preserve"> mesti na PU Celje</w:t>
      </w:r>
    </w:p>
    <w:p w:rsidR="00554437" w:rsidRDefault="00554437" w:rsidP="00554437">
      <w:pPr>
        <w:pBdr>
          <w:top w:val="nil"/>
          <w:left w:val="nil"/>
          <w:bottom w:val="nil"/>
          <w:right w:val="nil"/>
          <w:between w:val="nil"/>
        </w:pBdr>
        <w:rPr>
          <w:rFonts w:cs="Arial"/>
        </w:rPr>
      </w:pPr>
    </w:p>
    <w:p w:rsidR="00554437" w:rsidRDefault="00554437" w:rsidP="00DF0CD0">
      <w:pPr>
        <w:pStyle w:val="Odstavekseznama"/>
        <w:rPr>
          <w:rFonts w:cs="Arial"/>
          <w:b/>
          <w:sz w:val="24"/>
        </w:rPr>
      </w:pPr>
    </w:p>
    <w:p w:rsidR="00554437" w:rsidRDefault="00554437" w:rsidP="00DF0CD0">
      <w:pPr>
        <w:pStyle w:val="Odstavekseznama"/>
        <w:rPr>
          <w:rFonts w:cs="Arial"/>
          <w:b/>
          <w:sz w:val="24"/>
        </w:rPr>
      </w:pPr>
    </w:p>
    <w:p w:rsidR="00C329E9" w:rsidRDefault="00C329E9" w:rsidP="00C329E9">
      <w:pPr>
        <w:pBdr>
          <w:top w:val="nil"/>
          <w:left w:val="nil"/>
          <w:bottom w:val="nil"/>
          <w:right w:val="nil"/>
          <w:between w:val="nil"/>
        </w:pBdr>
        <w:rPr>
          <w:rFonts w:cs="Arial"/>
        </w:rPr>
      </w:pPr>
    </w:p>
    <w:p w:rsidR="00C329E9" w:rsidRDefault="00C329E9" w:rsidP="00C329E9">
      <w:pPr>
        <w:pBdr>
          <w:top w:val="nil"/>
          <w:left w:val="nil"/>
          <w:bottom w:val="nil"/>
          <w:right w:val="nil"/>
          <w:between w:val="nil"/>
        </w:pBdr>
        <w:rPr>
          <w:rFonts w:cs="Arial"/>
        </w:rPr>
      </w:pPr>
    </w:p>
    <w:p w:rsidR="00C329E9" w:rsidRDefault="00C329E9" w:rsidP="00C329E9">
      <w:pPr>
        <w:pBdr>
          <w:top w:val="nil"/>
          <w:left w:val="nil"/>
          <w:bottom w:val="nil"/>
          <w:right w:val="nil"/>
          <w:between w:val="nil"/>
        </w:pBdr>
        <w:rPr>
          <w:rFonts w:cs="Arial"/>
        </w:rPr>
      </w:pPr>
    </w:p>
    <w:p w:rsidR="00C329E9" w:rsidRDefault="00C329E9" w:rsidP="00C329E9">
      <w:pPr>
        <w:pBdr>
          <w:top w:val="nil"/>
          <w:left w:val="nil"/>
          <w:bottom w:val="nil"/>
          <w:right w:val="nil"/>
          <w:between w:val="nil"/>
        </w:pBdr>
        <w:rPr>
          <w:rFonts w:cs="Arial"/>
        </w:rPr>
      </w:pPr>
    </w:p>
    <w:p w:rsidR="00C329E9" w:rsidRDefault="00C329E9" w:rsidP="00C329E9">
      <w:pPr>
        <w:pBdr>
          <w:top w:val="nil"/>
          <w:left w:val="nil"/>
          <w:bottom w:val="nil"/>
          <w:right w:val="nil"/>
          <w:between w:val="nil"/>
        </w:pBdr>
        <w:rPr>
          <w:rFonts w:cs="Arial"/>
        </w:rPr>
      </w:pPr>
    </w:p>
    <w:p w:rsidR="00C329E9" w:rsidRDefault="00C329E9" w:rsidP="00C329E9">
      <w:pPr>
        <w:pBdr>
          <w:top w:val="nil"/>
          <w:left w:val="nil"/>
          <w:bottom w:val="nil"/>
          <w:right w:val="nil"/>
          <w:between w:val="nil"/>
        </w:pBdr>
        <w:rPr>
          <w:rFonts w:cs="Arial"/>
        </w:rPr>
      </w:pPr>
    </w:p>
    <w:p w:rsidR="00C329E9" w:rsidRDefault="00C329E9" w:rsidP="00C329E9">
      <w:pPr>
        <w:pBdr>
          <w:top w:val="nil"/>
          <w:left w:val="nil"/>
          <w:bottom w:val="nil"/>
          <w:right w:val="nil"/>
          <w:between w:val="nil"/>
        </w:pBdr>
        <w:rPr>
          <w:rFonts w:cs="Arial"/>
        </w:rPr>
      </w:pPr>
    </w:p>
    <w:p w:rsidR="00F208C9" w:rsidRDefault="00F208C9" w:rsidP="00C329E9">
      <w:pPr>
        <w:pBdr>
          <w:top w:val="nil"/>
          <w:left w:val="nil"/>
          <w:bottom w:val="nil"/>
          <w:right w:val="nil"/>
          <w:between w:val="nil"/>
        </w:pBdr>
        <w:rPr>
          <w:rFonts w:cs="Arial"/>
        </w:rPr>
      </w:pPr>
    </w:p>
    <w:p w:rsidR="00C329E9" w:rsidRDefault="00C329E9" w:rsidP="00C329E9">
      <w:pPr>
        <w:pBdr>
          <w:top w:val="nil"/>
          <w:left w:val="nil"/>
          <w:bottom w:val="nil"/>
          <w:right w:val="nil"/>
          <w:between w:val="nil"/>
        </w:pBdr>
        <w:rPr>
          <w:rFonts w:cs="Arial"/>
        </w:rPr>
      </w:pPr>
    </w:p>
    <w:p w:rsidR="00C329E9" w:rsidRDefault="00C329E9" w:rsidP="00C329E9">
      <w:pPr>
        <w:pBdr>
          <w:top w:val="nil"/>
          <w:left w:val="nil"/>
          <w:bottom w:val="nil"/>
          <w:right w:val="nil"/>
          <w:between w:val="nil"/>
        </w:pBdr>
        <w:rPr>
          <w:rFonts w:cs="Arial"/>
        </w:rPr>
      </w:pPr>
    </w:p>
    <w:p w:rsidR="00C329E9" w:rsidRDefault="00C329E9" w:rsidP="00C329E9">
      <w:pPr>
        <w:pStyle w:val="Naslov2"/>
      </w:pPr>
      <w:bookmarkStart w:id="22" w:name="_Toc187061734"/>
      <w:r>
        <w:lastRenderedPageBreak/>
        <w:t>Policijska postaja vodnikov službenih psov Celje, Lokrovec 1, 3000 Celje (1xAC)</w:t>
      </w:r>
      <w:bookmarkEnd w:id="22"/>
    </w:p>
    <w:p w:rsidR="00C329E9" w:rsidRPr="006C620A" w:rsidRDefault="00C329E9" w:rsidP="00C329E9"/>
    <w:p w:rsidR="00C329E9" w:rsidRPr="00464120" w:rsidRDefault="00C329E9" w:rsidP="00C329E9">
      <w:pPr>
        <w:rPr>
          <w:rFonts w:cs="Arial"/>
          <w:shd w:val="clear" w:color="auto" w:fill="FFFFFF"/>
        </w:rPr>
      </w:pPr>
      <w:r w:rsidRPr="00464120">
        <w:rPr>
          <w:rFonts w:cs="Arial"/>
          <w:shd w:val="clear" w:color="auto" w:fill="FFFFFF"/>
        </w:rPr>
        <w:t>Policijska postaja vodnikov službenih psov je locirana na obrobju mesta. Parkirna mesta za službena vozila so zagotovljena na varovanem zunanjem parkirišču, kjer</w:t>
      </w:r>
      <w:r w:rsidR="00464120" w:rsidRPr="00464120">
        <w:rPr>
          <w:rFonts w:cs="Arial"/>
          <w:shd w:val="clear" w:color="auto" w:fill="FFFFFF"/>
        </w:rPr>
        <w:t xml:space="preserve"> je predvidena postavitev ene</w:t>
      </w:r>
      <w:r w:rsidRPr="00464120">
        <w:rPr>
          <w:rFonts w:cs="Arial"/>
          <w:shd w:val="clear" w:color="auto" w:fill="FFFFFF"/>
        </w:rPr>
        <w:t xml:space="preserve"> polnilne postaje </w:t>
      </w:r>
      <w:r w:rsidR="00464120" w:rsidRPr="00464120">
        <w:rPr>
          <w:rFonts w:cs="Arial"/>
          <w:shd w:val="clear" w:color="auto" w:fill="FFFFFF"/>
        </w:rPr>
        <w:t xml:space="preserve">AC </w:t>
      </w:r>
      <w:r w:rsidRPr="00464120">
        <w:rPr>
          <w:rFonts w:cs="Arial"/>
          <w:shd w:val="clear" w:color="auto" w:fill="FFFFFF"/>
        </w:rPr>
        <w:t xml:space="preserve">(z dvema </w:t>
      </w:r>
      <w:r w:rsidR="00701356">
        <w:rPr>
          <w:rFonts w:cs="Arial"/>
          <w:shd w:val="clear" w:color="auto" w:fill="FFFFFF"/>
        </w:rPr>
        <w:t>polnilnima</w:t>
      </w:r>
      <w:r w:rsidRPr="00464120">
        <w:rPr>
          <w:rFonts w:cs="Arial"/>
          <w:shd w:val="clear" w:color="auto" w:fill="FFFFFF"/>
        </w:rPr>
        <w:t xml:space="preserve"> mestoma) za potrebe polnjenja električnih službenih vozil. Potek trase energetskega in komunikacijskega kabla polnilne postaje je predviden iz glavne elektro omare EG-M/A do parkirišča službenih vozil na varovanem zunanjem parkirišču PP vodnikov službenih psov Celje, kjer bo postavljena polnilna postaja</w:t>
      </w:r>
      <w:r w:rsidR="00464120" w:rsidRPr="00464120">
        <w:rPr>
          <w:rFonts w:cs="Arial"/>
          <w:shd w:val="clear" w:color="auto" w:fill="FFFFFF"/>
        </w:rPr>
        <w:t xml:space="preserve"> AC</w:t>
      </w:r>
      <w:r w:rsidRPr="00464120">
        <w:rPr>
          <w:rFonts w:cs="Arial"/>
          <w:shd w:val="clear" w:color="auto" w:fill="FFFFFF"/>
        </w:rPr>
        <w:t xml:space="preserve">. Polnilna postaja </w:t>
      </w:r>
      <w:r w:rsidR="00464120" w:rsidRPr="00464120">
        <w:rPr>
          <w:rFonts w:cs="Arial"/>
          <w:shd w:val="clear" w:color="auto" w:fill="FFFFFF"/>
        </w:rPr>
        <w:t xml:space="preserve">AC </w:t>
      </w:r>
      <w:r w:rsidRPr="00464120">
        <w:rPr>
          <w:rFonts w:cs="Arial"/>
          <w:shd w:val="clear" w:color="auto" w:fill="FFFFFF"/>
        </w:rPr>
        <w:t xml:space="preserve">bo postavljena na tla (ob zunanjo steno objekta). Dograditev obstoječe razdelilne omarice ni predvidena, saj je v njej dovolj razpoložljivega prostora tako za dodatno vgradnjo priključnih varovalk kakor tudi dodatnega števca za dinamično prilagajanje moči polnilne postaje. Vsa potrebna inštalacija (kot npr. UTP cat6+ v I.C. fi 16mm in NYY-J5x16mm2 v I.C. fi 80mm) bo izvedena nadometno in bo potekala pod spuščenim stropom in zunanjem delu objekta. </w:t>
      </w:r>
    </w:p>
    <w:p w:rsidR="00C329E9" w:rsidRPr="00C329E9" w:rsidRDefault="00C329E9" w:rsidP="00C329E9">
      <w:pPr>
        <w:rPr>
          <w:rFonts w:cs="Arial"/>
          <w:color w:val="FF0000"/>
          <w:shd w:val="clear" w:color="auto" w:fill="FFFFFF"/>
        </w:rPr>
      </w:pPr>
    </w:p>
    <w:p w:rsidR="00C329E9" w:rsidRDefault="00C329E9" w:rsidP="00C329E9">
      <w:pPr>
        <w:rPr>
          <w:rFonts w:cs="Arial"/>
          <w:shd w:val="clear" w:color="auto" w:fill="FFFFFF"/>
        </w:rPr>
      </w:pPr>
      <w:r w:rsidRPr="00464120">
        <w:rPr>
          <w:rFonts w:cs="Arial"/>
          <w:shd w:val="clear" w:color="auto" w:fill="FFFFFF"/>
        </w:rPr>
        <w:t xml:space="preserve">Objekt PP vodnikov službenih psov, Lokrovec 1 ima zakupljeno moč 66kW, dosedanja maksimalna dosežena </w:t>
      </w:r>
      <w:r w:rsidRPr="00B04746">
        <w:rPr>
          <w:rFonts w:cs="Arial"/>
        </w:rPr>
        <w:t>moč pa znaša 15kW. Na objektu so priključne varovalke (PMO) 3x100A, presek dovodnega kabla pa znaša 4x150mm2. Dograditev</w:t>
      </w:r>
      <w:r w:rsidRPr="00464120">
        <w:rPr>
          <w:rFonts w:cs="Arial"/>
          <w:shd w:val="clear" w:color="auto" w:fill="FFFFFF"/>
        </w:rPr>
        <w:t xml:space="preserve"> nove razdelilne omarice ni potrebna. Predviden presek dovodnega kabla do polnilne postaje znaša 5x16mm2. Na objektu je možnost vzpostavitve dinamičnega upravljanja obremenitve polnilne postaje DC (DLM-</w:t>
      </w:r>
      <w:proofErr w:type="spellStart"/>
      <w:r w:rsidRPr="00464120">
        <w:rPr>
          <w:rFonts w:cs="Arial"/>
          <w:shd w:val="clear" w:color="auto" w:fill="FFFFFF"/>
        </w:rPr>
        <w:t>Dynamic</w:t>
      </w:r>
      <w:proofErr w:type="spellEnd"/>
      <w:r w:rsidRPr="00464120">
        <w:rPr>
          <w:rFonts w:cs="Arial"/>
          <w:shd w:val="clear" w:color="auto" w:fill="FFFFFF"/>
        </w:rPr>
        <w:t xml:space="preserve"> </w:t>
      </w:r>
      <w:proofErr w:type="spellStart"/>
      <w:r w:rsidRPr="00464120">
        <w:rPr>
          <w:rFonts w:cs="Arial"/>
          <w:shd w:val="clear" w:color="auto" w:fill="FFFFFF"/>
        </w:rPr>
        <w:t>Load</w:t>
      </w:r>
      <w:proofErr w:type="spellEnd"/>
      <w:r w:rsidRPr="00464120">
        <w:rPr>
          <w:rFonts w:cs="Arial"/>
          <w:shd w:val="clear" w:color="auto" w:fill="FFFFFF"/>
        </w:rPr>
        <w:t xml:space="preserve"> Management), kakor tudi vključitve polnilne postaje v zaledni sistem (APN).    </w:t>
      </w:r>
    </w:p>
    <w:p w:rsidR="00464120" w:rsidRPr="00464120" w:rsidRDefault="00464120" w:rsidP="00C329E9">
      <w:pPr>
        <w:rPr>
          <w:rFonts w:cs="Arial"/>
          <w:shd w:val="clear" w:color="auto" w:fill="FFFFFF"/>
        </w:rPr>
      </w:pPr>
    </w:p>
    <w:p w:rsidR="00C329E9" w:rsidRDefault="00C329E9" w:rsidP="00C329E9">
      <w:pPr>
        <w:rPr>
          <w:rFonts w:cs="Arial"/>
          <w:color w:val="FF0000"/>
        </w:rPr>
      </w:pPr>
      <w:r>
        <w:rPr>
          <w:noProof/>
          <w:lang w:eastAsia="sl-SI"/>
        </w:rPr>
        <w:drawing>
          <wp:inline distT="0" distB="0" distL="0" distR="0" wp14:anchorId="32727630" wp14:editId="6C2CD5DE">
            <wp:extent cx="2495592" cy="2691945"/>
            <wp:effectExtent l="0" t="0" r="0" b="0"/>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515171" cy="2713064"/>
                    </a:xfrm>
                    <a:prstGeom prst="rect">
                      <a:avLst/>
                    </a:prstGeom>
                  </pic:spPr>
                </pic:pic>
              </a:graphicData>
            </a:graphic>
          </wp:inline>
        </w:drawing>
      </w:r>
      <w:r>
        <w:rPr>
          <w:rFonts w:cs="Arial"/>
          <w:color w:val="FF0000"/>
        </w:rPr>
        <w:t xml:space="preserve">   </w:t>
      </w:r>
      <w:r>
        <w:rPr>
          <w:noProof/>
          <w:lang w:eastAsia="sl-SI"/>
        </w:rPr>
        <w:drawing>
          <wp:inline distT="0" distB="0" distL="0" distR="0" wp14:anchorId="0F159BF7" wp14:editId="4B0CFF03">
            <wp:extent cx="3049952" cy="2693102"/>
            <wp:effectExtent l="19050" t="0" r="0" b="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064839" cy="2706247"/>
                    </a:xfrm>
                    <a:prstGeom prst="rect">
                      <a:avLst/>
                    </a:prstGeom>
                  </pic:spPr>
                </pic:pic>
              </a:graphicData>
            </a:graphic>
          </wp:inline>
        </w:drawing>
      </w:r>
    </w:p>
    <w:p w:rsidR="00C329E9" w:rsidRPr="000E3F0C" w:rsidRDefault="00C329E9" w:rsidP="00C329E9">
      <w:pPr>
        <w:rPr>
          <w:rFonts w:cs="Arial"/>
          <w:color w:val="FF0000"/>
        </w:rPr>
      </w:pPr>
      <w:r>
        <w:rPr>
          <w:rFonts w:cs="Arial"/>
          <w:i/>
          <w:sz w:val="16"/>
          <w:szCs w:val="16"/>
          <w:shd w:val="clear" w:color="auto" w:fill="FFFFFF"/>
        </w:rPr>
        <w:t>Predlog l</w:t>
      </w:r>
      <w:r w:rsidRPr="00E572DA">
        <w:rPr>
          <w:rFonts w:cs="Arial"/>
          <w:i/>
          <w:sz w:val="16"/>
          <w:szCs w:val="16"/>
          <w:shd w:val="clear" w:color="auto" w:fill="FFFFFF"/>
        </w:rPr>
        <w:t xml:space="preserve">okacija </w:t>
      </w:r>
      <w:r>
        <w:rPr>
          <w:rFonts w:cs="Arial"/>
          <w:i/>
          <w:sz w:val="16"/>
          <w:szCs w:val="16"/>
          <w:shd w:val="clear" w:color="auto" w:fill="FFFFFF"/>
        </w:rPr>
        <w:t>postavitve ene (zunanje) polniln</w:t>
      </w:r>
      <w:r w:rsidR="00701356">
        <w:rPr>
          <w:rFonts w:cs="Arial"/>
          <w:i/>
          <w:sz w:val="16"/>
          <w:szCs w:val="16"/>
          <w:shd w:val="clear" w:color="auto" w:fill="FFFFFF"/>
        </w:rPr>
        <w:t>e postaje AC z dvema polnilnim</w:t>
      </w:r>
      <w:r>
        <w:rPr>
          <w:rFonts w:cs="Arial"/>
          <w:i/>
          <w:sz w:val="16"/>
          <w:szCs w:val="16"/>
          <w:shd w:val="clear" w:color="auto" w:fill="FFFFFF"/>
        </w:rPr>
        <w:t>a mestoma na PP vodnikov službenih psov Celje</w:t>
      </w:r>
    </w:p>
    <w:p w:rsidR="00C329E9" w:rsidRDefault="00C329E9" w:rsidP="00C329E9">
      <w:pPr>
        <w:pBdr>
          <w:top w:val="nil"/>
          <w:left w:val="nil"/>
          <w:bottom w:val="nil"/>
          <w:right w:val="nil"/>
          <w:between w:val="nil"/>
        </w:pBdr>
        <w:rPr>
          <w:rFonts w:cs="Arial"/>
        </w:rPr>
      </w:pPr>
    </w:p>
    <w:p w:rsidR="00E11BCC" w:rsidRDefault="00E11BCC" w:rsidP="00A67CF9">
      <w:pPr>
        <w:rPr>
          <w:rFonts w:cs="Arial"/>
          <w:b/>
          <w:sz w:val="24"/>
        </w:rPr>
      </w:pPr>
    </w:p>
    <w:p w:rsidR="00C329E9" w:rsidRDefault="00C329E9" w:rsidP="00A67CF9">
      <w:pPr>
        <w:rPr>
          <w:rFonts w:cs="Arial"/>
          <w:b/>
          <w:sz w:val="24"/>
        </w:rPr>
      </w:pPr>
    </w:p>
    <w:p w:rsidR="00237B6F" w:rsidRDefault="00237B6F" w:rsidP="00237B6F">
      <w:pPr>
        <w:pBdr>
          <w:top w:val="nil"/>
          <w:left w:val="nil"/>
          <w:bottom w:val="nil"/>
          <w:right w:val="nil"/>
          <w:between w:val="nil"/>
        </w:pBdr>
        <w:rPr>
          <w:rFonts w:cs="Arial"/>
        </w:rPr>
      </w:pPr>
    </w:p>
    <w:p w:rsidR="00237B6F" w:rsidRDefault="00237B6F" w:rsidP="00237B6F">
      <w:pPr>
        <w:pBdr>
          <w:top w:val="nil"/>
          <w:left w:val="nil"/>
          <w:bottom w:val="nil"/>
          <w:right w:val="nil"/>
          <w:between w:val="nil"/>
        </w:pBdr>
        <w:rPr>
          <w:rFonts w:cs="Arial"/>
        </w:rPr>
      </w:pPr>
    </w:p>
    <w:p w:rsidR="00237B6F" w:rsidRDefault="00237B6F" w:rsidP="00237B6F">
      <w:pPr>
        <w:pBdr>
          <w:top w:val="nil"/>
          <w:left w:val="nil"/>
          <w:bottom w:val="nil"/>
          <w:right w:val="nil"/>
          <w:between w:val="nil"/>
        </w:pBdr>
        <w:rPr>
          <w:rFonts w:cs="Arial"/>
        </w:rPr>
      </w:pPr>
    </w:p>
    <w:p w:rsidR="00237B6F" w:rsidRDefault="00237B6F" w:rsidP="00237B6F">
      <w:pPr>
        <w:pBdr>
          <w:top w:val="nil"/>
          <w:left w:val="nil"/>
          <w:bottom w:val="nil"/>
          <w:right w:val="nil"/>
          <w:between w:val="nil"/>
        </w:pBdr>
        <w:rPr>
          <w:rFonts w:cs="Arial"/>
        </w:rPr>
      </w:pPr>
    </w:p>
    <w:p w:rsidR="00237B6F" w:rsidRDefault="00237B6F" w:rsidP="00237B6F">
      <w:pPr>
        <w:pBdr>
          <w:top w:val="nil"/>
          <w:left w:val="nil"/>
          <w:bottom w:val="nil"/>
          <w:right w:val="nil"/>
          <w:between w:val="nil"/>
        </w:pBdr>
        <w:rPr>
          <w:rFonts w:cs="Arial"/>
        </w:rPr>
      </w:pPr>
    </w:p>
    <w:p w:rsidR="001C7F27" w:rsidRDefault="001C7F27" w:rsidP="00237B6F">
      <w:pPr>
        <w:pBdr>
          <w:top w:val="nil"/>
          <w:left w:val="nil"/>
          <w:bottom w:val="nil"/>
          <w:right w:val="nil"/>
          <w:between w:val="nil"/>
        </w:pBdr>
        <w:rPr>
          <w:rFonts w:cs="Arial"/>
        </w:rPr>
      </w:pPr>
    </w:p>
    <w:p w:rsidR="00F208C9" w:rsidRDefault="00F208C9" w:rsidP="00237B6F">
      <w:pPr>
        <w:pBdr>
          <w:top w:val="nil"/>
          <w:left w:val="nil"/>
          <w:bottom w:val="nil"/>
          <w:right w:val="nil"/>
          <w:between w:val="nil"/>
        </w:pBdr>
        <w:rPr>
          <w:rFonts w:cs="Arial"/>
        </w:rPr>
      </w:pPr>
    </w:p>
    <w:p w:rsidR="00237B6F" w:rsidRDefault="00237B6F" w:rsidP="00237B6F">
      <w:pPr>
        <w:pBdr>
          <w:top w:val="nil"/>
          <w:left w:val="nil"/>
          <w:bottom w:val="nil"/>
          <w:right w:val="nil"/>
          <w:between w:val="nil"/>
        </w:pBdr>
        <w:rPr>
          <w:rFonts w:cs="Arial"/>
        </w:rPr>
      </w:pPr>
    </w:p>
    <w:p w:rsidR="00237B6F" w:rsidRDefault="00237B6F" w:rsidP="00237B6F">
      <w:pPr>
        <w:pStyle w:val="Naslov2"/>
      </w:pPr>
      <w:bookmarkStart w:id="23" w:name="_Toc187061735"/>
      <w:r>
        <w:lastRenderedPageBreak/>
        <w:t>Policijska postaja Žalec, Ulica heroja Staneta 1, 3310 Žalec (1xAC)</w:t>
      </w:r>
      <w:bookmarkEnd w:id="23"/>
    </w:p>
    <w:p w:rsidR="00237B6F" w:rsidRPr="001517EE" w:rsidRDefault="00237B6F" w:rsidP="00237B6F"/>
    <w:p w:rsidR="00237B6F" w:rsidRPr="00217478" w:rsidRDefault="00237B6F" w:rsidP="00237B6F">
      <w:pPr>
        <w:rPr>
          <w:rFonts w:cs="Arial"/>
          <w:shd w:val="clear" w:color="auto" w:fill="FFFFFF"/>
        </w:rPr>
      </w:pPr>
      <w:r w:rsidRPr="00217478">
        <w:rPr>
          <w:rFonts w:cs="Arial"/>
          <w:shd w:val="clear" w:color="auto" w:fill="FFFFFF"/>
        </w:rPr>
        <w:t xml:space="preserve">Policijska postaja Žalec je locirana v centru mesta. Parkirna mesta za službena vozila so zagotovljena na varovanem zunanjem parkirišču, kjer </w:t>
      </w:r>
      <w:r w:rsidR="00217478" w:rsidRPr="00217478">
        <w:rPr>
          <w:rFonts w:cs="Arial"/>
          <w:shd w:val="clear" w:color="auto" w:fill="FFFFFF"/>
        </w:rPr>
        <w:t>je predvidena postavitev ene polnilne postaje AC (</w:t>
      </w:r>
      <w:r w:rsidRPr="00217478">
        <w:rPr>
          <w:rFonts w:cs="Arial"/>
          <w:shd w:val="clear" w:color="auto" w:fill="FFFFFF"/>
        </w:rPr>
        <w:t xml:space="preserve">z dvema </w:t>
      </w:r>
      <w:r w:rsidR="00701356">
        <w:rPr>
          <w:rFonts w:cs="Arial"/>
          <w:shd w:val="clear" w:color="auto" w:fill="FFFFFF"/>
        </w:rPr>
        <w:t>polnilnima</w:t>
      </w:r>
      <w:r w:rsidRPr="00217478">
        <w:rPr>
          <w:rFonts w:cs="Arial"/>
          <w:shd w:val="clear" w:color="auto" w:fill="FFFFFF"/>
        </w:rPr>
        <w:t xml:space="preserve"> mestoma) za potrebe polnjenja električnih službenih vozil. Potek trase energetskega in komunikacijskega kabla polnilne postaje je predviden iz glavne elektro omare do parkirišča službenih vozil na varovanem zunanjem parkirišču PP Žalec, kjer bo postavljena polnilna postaja</w:t>
      </w:r>
      <w:r w:rsidR="00217478" w:rsidRPr="00217478">
        <w:rPr>
          <w:rFonts w:cs="Arial"/>
          <w:shd w:val="clear" w:color="auto" w:fill="FFFFFF"/>
        </w:rPr>
        <w:t xml:space="preserve"> AC</w:t>
      </w:r>
      <w:r w:rsidRPr="00217478">
        <w:rPr>
          <w:rFonts w:cs="Arial"/>
          <w:shd w:val="clear" w:color="auto" w:fill="FFFFFF"/>
        </w:rPr>
        <w:t xml:space="preserve">. Polnilna postaja </w:t>
      </w:r>
      <w:r w:rsidR="00217478" w:rsidRPr="00217478">
        <w:rPr>
          <w:rFonts w:cs="Arial"/>
          <w:shd w:val="clear" w:color="auto" w:fill="FFFFFF"/>
        </w:rPr>
        <w:t xml:space="preserve">AC </w:t>
      </w:r>
      <w:r w:rsidRPr="00217478">
        <w:rPr>
          <w:rFonts w:cs="Arial"/>
          <w:shd w:val="clear" w:color="auto" w:fill="FFFFFF"/>
        </w:rPr>
        <w:t xml:space="preserve">bo postavljena na tla (ob zunanjo steno objekta). Dograditev obstoječe razdelilne omarice ni predvidena, saj je v njej dovolj razpoložljivega prostora tako za dodatno vgradnjo priključnih varovalk kakor tudi dodatnega števca za dinamično prilagajanje moči polnilne postaje. Vsa potrebna inštalacija (kot npr. UTP cat6+ v I.C. fi 16mm in NYY-J5x16mm2 v I.C. fi 80mm) bo izvedena nadometno in bo potekala pod spuščenim stropom in zunanjem delu objekta. </w:t>
      </w:r>
    </w:p>
    <w:p w:rsidR="00237B6F" w:rsidRPr="00217478" w:rsidRDefault="00237B6F" w:rsidP="00237B6F">
      <w:pPr>
        <w:rPr>
          <w:rFonts w:cs="Arial"/>
          <w:shd w:val="clear" w:color="auto" w:fill="FFFFFF"/>
        </w:rPr>
      </w:pPr>
    </w:p>
    <w:p w:rsidR="00237B6F" w:rsidRPr="00217478" w:rsidRDefault="00237B6F" w:rsidP="00237B6F">
      <w:pPr>
        <w:rPr>
          <w:rFonts w:cs="Arial"/>
          <w:shd w:val="clear" w:color="auto" w:fill="FFFFFF"/>
        </w:rPr>
      </w:pPr>
      <w:r w:rsidRPr="00217478">
        <w:rPr>
          <w:rFonts w:cs="Arial"/>
          <w:shd w:val="clear" w:color="auto" w:fill="FFFFFF"/>
        </w:rPr>
        <w:t xml:space="preserve">Objekt PP Žalec na Ulici heroja Staneta 1 ima zakupljeno moč 43kW, dosedanja maksimalna dosežena moč pa </w:t>
      </w:r>
      <w:r w:rsidRPr="00217478">
        <w:rPr>
          <w:rFonts w:cs="Arial"/>
        </w:rPr>
        <w:t>znaša 12kW. Na objektu so priključne varovalke (PMO) 3x63A, presek dovodnega kabla pa znaša 4x70mm2.</w:t>
      </w:r>
      <w:r w:rsidRPr="00217478">
        <w:rPr>
          <w:rFonts w:cs="Arial"/>
          <w:shd w:val="clear" w:color="auto" w:fill="FFFFFF"/>
        </w:rPr>
        <w:t xml:space="preserve"> Dograditev nove razdelilne omarice ni potrebna. Predviden presek dovodnega kabla do polnilne postaje znaša 5x16mm2. Na objektu je možnost vzpostavitve dinamičnega upravljanja obremenitve polnilne postaje DC (DLM-</w:t>
      </w:r>
      <w:proofErr w:type="spellStart"/>
      <w:r w:rsidRPr="00217478">
        <w:rPr>
          <w:rFonts w:cs="Arial"/>
          <w:shd w:val="clear" w:color="auto" w:fill="FFFFFF"/>
        </w:rPr>
        <w:t>Dynamic</w:t>
      </w:r>
      <w:proofErr w:type="spellEnd"/>
      <w:r w:rsidRPr="00217478">
        <w:rPr>
          <w:rFonts w:cs="Arial"/>
          <w:shd w:val="clear" w:color="auto" w:fill="FFFFFF"/>
        </w:rPr>
        <w:t xml:space="preserve"> </w:t>
      </w:r>
      <w:proofErr w:type="spellStart"/>
      <w:r w:rsidRPr="00217478">
        <w:rPr>
          <w:rFonts w:cs="Arial"/>
          <w:shd w:val="clear" w:color="auto" w:fill="FFFFFF"/>
        </w:rPr>
        <w:t>Load</w:t>
      </w:r>
      <w:proofErr w:type="spellEnd"/>
      <w:r w:rsidRPr="00217478">
        <w:rPr>
          <w:rFonts w:cs="Arial"/>
          <w:shd w:val="clear" w:color="auto" w:fill="FFFFFF"/>
        </w:rPr>
        <w:t xml:space="preserve"> Management), kakor tudi vključitve polnilne postaje v zaledni sistem (APN).    </w:t>
      </w:r>
    </w:p>
    <w:p w:rsidR="00237B6F" w:rsidRDefault="00237B6F" w:rsidP="00237B6F">
      <w:pPr>
        <w:rPr>
          <w:rFonts w:cs="Arial"/>
          <w:color w:val="FF0000"/>
        </w:rPr>
      </w:pPr>
    </w:p>
    <w:p w:rsidR="00237B6F" w:rsidRDefault="00237B6F" w:rsidP="00237B6F">
      <w:pPr>
        <w:rPr>
          <w:rFonts w:cs="Arial"/>
          <w:color w:val="FF0000"/>
        </w:rPr>
      </w:pPr>
      <w:r>
        <w:rPr>
          <w:noProof/>
          <w:lang w:eastAsia="sl-SI"/>
        </w:rPr>
        <w:drawing>
          <wp:inline distT="0" distB="0" distL="0" distR="0" wp14:anchorId="6058AA64" wp14:editId="448DA940">
            <wp:extent cx="3209925" cy="2695402"/>
            <wp:effectExtent l="0" t="0" r="0" b="0"/>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225939" cy="2708849"/>
                    </a:xfrm>
                    <a:prstGeom prst="rect">
                      <a:avLst/>
                    </a:prstGeom>
                  </pic:spPr>
                </pic:pic>
              </a:graphicData>
            </a:graphic>
          </wp:inline>
        </w:drawing>
      </w:r>
      <w:r>
        <w:rPr>
          <w:rFonts w:cs="Arial"/>
          <w:color w:val="FF0000"/>
        </w:rPr>
        <w:t xml:space="preserve">  </w:t>
      </w:r>
      <w:r>
        <w:rPr>
          <w:noProof/>
          <w:lang w:eastAsia="sl-SI"/>
        </w:rPr>
        <w:drawing>
          <wp:inline distT="0" distB="0" distL="0" distR="0" wp14:anchorId="09A2DDCF" wp14:editId="482414B5">
            <wp:extent cx="2476500" cy="2727156"/>
            <wp:effectExtent l="0" t="0" r="0"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488025" cy="2739847"/>
                    </a:xfrm>
                    <a:prstGeom prst="rect">
                      <a:avLst/>
                    </a:prstGeom>
                  </pic:spPr>
                </pic:pic>
              </a:graphicData>
            </a:graphic>
          </wp:inline>
        </w:drawing>
      </w:r>
    </w:p>
    <w:p w:rsidR="00237B6F" w:rsidRPr="000E3F0C" w:rsidRDefault="00237B6F" w:rsidP="00237B6F">
      <w:pPr>
        <w:rPr>
          <w:rFonts w:cs="Arial"/>
          <w:color w:val="FF0000"/>
        </w:rPr>
      </w:pPr>
      <w:r>
        <w:rPr>
          <w:rFonts w:cs="Arial"/>
          <w:i/>
          <w:sz w:val="16"/>
          <w:szCs w:val="16"/>
          <w:shd w:val="clear" w:color="auto" w:fill="FFFFFF"/>
        </w:rPr>
        <w:t>Predlog lokacije</w:t>
      </w:r>
      <w:r w:rsidRPr="00E572DA">
        <w:rPr>
          <w:rFonts w:cs="Arial"/>
          <w:i/>
          <w:sz w:val="16"/>
          <w:szCs w:val="16"/>
          <w:shd w:val="clear" w:color="auto" w:fill="FFFFFF"/>
        </w:rPr>
        <w:t xml:space="preserve"> </w:t>
      </w:r>
      <w:r>
        <w:rPr>
          <w:rFonts w:cs="Arial"/>
          <w:i/>
          <w:sz w:val="16"/>
          <w:szCs w:val="16"/>
          <w:shd w:val="clear" w:color="auto" w:fill="FFFFFF"/>
        </w:rPr>
        <w:t xml:space="preserve">postavitve ene (zunanje) polnilne postaje AC z dvema </w:t>
      </w:r>
      <w:r w:rsidR="00701356">
        <w:rPr>
          <w:rFonts w:cs="Arial"/>
          <w:i/>
          <w:sz w:val="16"/>
          <w:szCs w:val="16"/>
          <w:shd w:val="clear" w:color="auto" w:fill="FFFFFF"/>
        </w:rPr>
        <w:t>polnilnima</w:t>
      </w:r>
      <w:r>
        <w:rPr>
          <w:rFonts w:cs="Arial"/>
          <w:i/>
          <w:sz w:val="16"/>
          <w:szCs w:val="16"/>
          <w:shd w:val="clear" w:color="auto" w:fill="FFFFFF"/>
        </w:rPr>
        <w:t xml:space="preserve"> mestoma na PP Žalec</w:t>
      </w:r>
    </w:p>
    <w:p w:rsidR="00237B6F" w:rsidRDefault="00237B6F" w:rsidP="00237B6F">
      <w:pPr>
        <w:pBdr>
          <w:top w:val="nil"/>
          <w:left w:val="nil"/>
          <w:bottom w:val="nil"/>
          <w:right w:val="nil"/>
          <w:between w:val="nil"/>
        </w:pBdr>
        <w:rPr>
          <w:rFonts w:cs="Arial"/>
        </w:rPr>
      </w:pPr>
    </w:p>
    <w:p w:rsidR="00C329E9" w:rsidRDefault="00C329E9" w:rsidP="00A67CF9">
      <w:pPr>
        <w:rPr>
          <w:rFonts w:cs="Arial"/>
          <w:b/>
          <w:sz w:val="24"/>
        </w:rPr>
      </w:pPr>
    </w:p>
    <w:p w:rsidR="00C329E9" w:rsidRDefault="00C329E9" w:rsidP="00A67CF9">
      <w:pPr>
        <w:rPr>
          <w:rFonts w:cs="Arial"/>
          <w:b/>
          <w:sz w:val="24"/>
        </w:rPr>
      </w:pPr>
    </w:p>
    <w:p w:rsidR="00237B6F" w:rsidRDefault="00237B6F" w:rsidP="00A67CF9">
      <w:pPr>
        <w:rPr>
          <w:rFonts w:cs="Arial"/>
          <w:b/>
          <w:sz w:val="24"/>
        </w:rPr>
      </w:pPr>
    </w:p>
    <w:p w:rsidR="00237B6F" w:rsidRDefault="00237B6F" w:rsidP="00A67CF9">
      <w:pPr>
        <w:rPr>
          <w:rFonts w:cs="Arial"/>
          <w:b/>
          <w:sz w:val="24"/>
        </w:rPr>
      </w:pPr>
    </w:p>
    <w:p w:rsidR="00F208C9" w:rsidRDefault="00F208C9" w:rsidP="00A67CF9">
      <w:pPr>
        <w:rPr>
          <w:rFonts w:cs="Arial"/>
          <w:b/>
          <w:sz w:val="24"/>
        </w:rPr>
      </w:pPr>
    </w:p>
    <w:p w:rsidR="00071D5D" w:rsidRDefault="00071D5D" w:rsidP="00071D5D">
      <w:pPr>
        <w:pBdr>
          <w:top w:val="nil"/>
          <w:left w:val="nil"/>
          <w:bottom w:val="nil"/>
          <w:right w:val="nil"/>
          <w:between w:val="nil"/>
        </w:pBdr>
        <w:rPr>
          <w:rFonts w:cs="Arial"/>
        </w:rPr>
      </w:pPr>
    </w:p>
    <w:p w:rsidR="00071D5D" w:rsidRDefault="00071D5D" w:rsidP="00071D5D">
      <w:pPr>
        <w:pBdr>
          <w:top w:val="nil"/>
          <w:left w:val="nil"/>
          <w:bottom w:val="nil"/>
          <w:right w:val="nil"/>
          <w:between w:val="nil"/>
        </w:pBdr>
        <w:rPr>
          <w:rFonts w:cs="Arial"/>
        </w:rPr>
      </w:pPr>
    </w:p>
    <w:p w:rsidR="001C7F27" w:rsidRDefault="001C7F27" w:rsidP="00071D5D">
      <w:pPr>
        <w:pBdr>
          <w:top w:val="nil"/>
          <w:left w:val="nil"/>
          <w:bottom w:val="nil"/>
          <w:right w:val="nil"/>
          <w:between w:val="nil"/>
        </w:pBdr>
        <w:rPr>
          <w:rFonts w:cs="Arial"/>
        </w:rPr>
      </w:pPr>
    </w:p>
    <w:p w:rsidR="00071D5D" w:rsidRDefault="00071D5D" w:rsidP="00071D5D">
      <w:pPr>
        <w:pBdr>
          <w:top w:val="nil"/>
          <w:left w:val="nil"/>
          <w:bottom w:val="nil"/>
          <w:right w:val="nil"/>
          <w:between w:val="nil"/>
        </w:pBdr>
        <w:rPr>
          <w:rFonts w:cs="Arial"/>
        </w:rPr>
      </w:pPr>
    </w:p>
    <w:p w:rsidR="00071D5D" w:rsidRDefault="00071D5D" w:rsidP="00071D5D">
      <w:pPr>
        <w:pBdr>
          <w:top w:val="nil"/>
          <w:left w:val="nil"/>
          <w:bottom w:val="nil"/>
          <w:right w:val="nil"/>
          <w:between w:val="nil"/>
        </w:pBdr>
        <w:rPr>
          <w:rFonts w:cs="Arial"/>
        </w:rPr>
      </w:pPr>
    </w:p>
    <w:p w:rsidR="00071D5D" w:rsidRDefault="00071D5D" w:rsidP="00071D5D">
      <w:pPr>
        <w:pBdr>
          <w:top w:val="nil"/>
          <w:left w:val="nil"/>
          <w:bottom w:val="nil"/>
          <w:right w:val="nil"/>
          <w:between w:val="nil"/>
        </w:pBdr>
        <w:rPr>
          <w:rFonts w:cs="Arial"/>
        </w:rPr>
      </w:pPr>
    </w:p>
    <w:p w:rsidR="00071D5D" w:rsidRDefault="00071D5D" w:rsidP="00071D5D">
      <w:pPr>
        <w:pBdr>
          <w:top w:val="nil"/>
          <w:left w:val="nil"/>
          <w:bottom w:val="nil"/>
          <w:right w:val="nil"/>
          <w:between w:val="nil"/>
        </w:pBdr>
        <w:rPr>
          <w:rFonts w:cs="Arial"/>
        </w:rPr>
      </w:pPr>
    </w:p>
    <w:p w:rsidR="00071D5D" w:rsidRDefault="00071D5D" w:rsidP="00071D5D">
      <w:pPr>
        <w:pStyle w:val="Naslov2"/>
      </w:pPr>
      <w:bookmarkStart w:id="24" w:name="_Toc187061736"/>
      <w:r>
        <w:lastRenderedPageBreak/>
        <w:t>Policijska postaja Dravograd, Meža 16, 2370 Dravograd (1xAC)</w:t>
      </w:r>
      <w:bookmarkEnd w:id="24"/>
    </w:p>
    <w:p w:rsidR="00071D5D" w:rsidRPr="00071D5D" w:rsidRDefault="00071D5D" w:rsidP="00071D5D">
      <w:pPr>
        <w:rPr>
          <w:color w:val="FF0000"/>
        </w:rPr>
      </w:pPr>
    </w:p>
    <w:p w:rsidR="00071D5D" w:rsidRPr="00217478" w:rsidRDefault="00071D5D" w:rsidP="00071D5D">
      <w:pPr>
        <w:rPr>
          <w:rFonts w:cs="Arial"/>
          <w:shd w:val="clear" w:color="auto" w:fill="FFFFFF"/>
        </w:rPr>
      </w:pPr>
      <w:r w:rsidRPr="00217478">
        <w:rPr>
          <w:rFonts w:cs="Arial"/>
          <w:shd w:val="clear" w:color="auto" w:fill="FFFFFF"/>
        </w:rPr>
        <w:t xml:space="preserve">Policijska postaja Dravograd je locirana v centru mesta. Parkirna mesta za službena vozila so zagotovljena na varovanem zunanjem parkirišču, kjer </w:t>
      </w:r>
      <w:r w:rsidR="00217478" w:rsidRPr="00217478">
        <w:rPr>
          <w:rFonts w:cs="Arial"/>
          <w:shd w:val="clear" w:color="auto" w:fill="FFFFFF"/>
        </w:rPr>
        <w:t xml:space="preserve">je predvidena postavitev ene </w:t>
      </w:r>
      <w:r w:rsidRPr="00217478">
        <w:rPr>
          <w:rFonts w:cs="Arial"/>
          <w:shd w:val="clear" w:color="auto" w:fill="FFFFFF"/>
        </w:rPr>
        <w:t>polnilne postaje</w:t>
      </w:r>
      <w:r w:rsidR="00217478" w:rsidRPr="00217478">
        <w:rPr>
          <w:rFonts w:cs="Arial"/>
          <w:shd w:val="clear" w:color="auto" w:fill="FFFFFF"/>
        </w:rPr>
        <w:t xml:space="preserve"> AC</w:t>
      </w:r>
      <w:r w:rsidRPr="00217478">
        <w:rPr>
          <w:rFonts w:cs="Arial"/>
          <w:shd w:val="clear" w:color="auto" w:fill="FFFFFF"/>
        </w:rPr>
        <w:t xml:space="preserve"> (z dvema </w:t>
      </w:r>
      <w:r w:rsidR="00701356">
        <w:rPr>
          <w:rFonts w:cs="Arial"/>
          <w:shd w:val="clear" w:color="auto" w:fill="FFFFFF"/>
        </w:rPr>
        <w:t>polnilnima</w:t>
      </w:r>
      <w:r w:rsidRPr="00217478">
        <w:rPr>
          <w:rFonts w:cs="Arial"/>
          <w:shd w:val="clear" w:color="auto" w:fill="FFFFFF"/>
        </w:rPr>
        <w:t xml:space="preserve"> mestoma) za potrebe polnjenja električnih službenih vozil. Potek trase energetskega in komunikacijskega kabla polnilne postaje je predviden iz glavne elektro omare (v garaži) do parkirišča službenih vozil na varovanem zunanjem parkirišču PP Dravograd, kjer bo postavljena polnilna postaja</w:t>
      </w:r>
      <w:r w:rsidR="00217478" w:rsidRPr="00217478">
        <w:rPr>
          <w:rFonts w:cs="Arial"/>
          <w:shd w:val="clear" w:color="auto" w:fill="FFFFFF"/>
        </w:rPr>
        <w:t xml:space="preserve"> AC</w:t>
      </w:r>
      <w:r w:rsidRPr="00217478">
        <w:rPr>
          <w:rFonts w:cs="Arial"/>
          <w:shd w:val="clear" w:color="auto" w:fill="FFFFFF"/>
        </w:rPr>
        <w:t xml:space="preserve">. Polnilna postaja </w:t>
      </w:r>
      <w:r w:rsidR="00217478" w:rsidRPr="00217478">
        <w:rPr>
          <w:rFonts w:cs="Arial"/>
          <w:shd w:val="clear" w:color="auto" w:fill="FFFFFF"/>
        </w:rPr>
        <w:t xml:space="preserve">AC </w:t>
      </w:r>
      <w:r w:rsidRPr="00217478">
        <w:rPr>
          <w:rFonts w:cs="Arial"/>
          <w:shd w:val="clear" w:color="auto" w:fill="FFFFFF"/>
        </w:rPr>
        <w:t xml:space="preserve">bo postavljena na tla (ob zunanjo steno objekta). Dograditev obstoječe razdelilne omarice ni predvidena, saj je v njej dovolj razpoložljivega prostora tako za dodatno vgradnjo priključnih varovalk kakor tudi dodatnega števca za dinamično prilagajanje moči polnilne postaje. Vsa potrebna inštalacija (kot npr. UTP cat6+ v I.C. fi 16mm in NYY-J5x16mm2 v I.C. fi 80mm) bo izvedena nadometno in bo potekala pod spuščenim stropom in zunanjem delu objekta. </w:t>
      </w:r>
    </w:p>
    <w:p w:rsidR="00071D5D" w:rsidRPr="00217478" w:rsidRDefault="00071D5D" w:rsidP="00071D5D">
      <w:pPr>
        <w:rPr>
          <w:rFonts w:cs="Arial"/>
          <w:shd w:val="clear" w:color="auto" w:fill="FFFFFF"/>
        </w:rPr>
      </w:pPr>
    </w:p>
    <w:p w:rsidR="00071D5D" w:rsidRPr="00217478" w:rsidRDefault="00071D5D" w:rsidP="00071D5D">
      <w:pPr>
        <w:rPr>
          <w:rFonts w:cs="Arial"/>
          <w:shd w:val="clear" w:color="auto" w:fill="FFFFFF"/>
        </w:rPr>
      </w:pPr>
      <w:r w:rsidRPr="00217478">
        <w:rPr>
          <w:rFonts w:cs="Arial"/>
          <w:shd w:val="clear" w:color="auto" w:fill="FFFFFF"/>
        </w:rPr>
        <w:t xml:space="preserve">Objekt PP Dravograd na Meži  16 ima zakupljeno moč 35kW, dosedanja maksimalna dosežena moč </w:t>
      </w:r>
      <w:r w:rsidRPr="00B04746">
        <w:rPr>
          <w:rFonts w:cs="Arial"/>
        </w:rPr>
        <w:t>pa znaša 12kW. Na objektu so priključne varovalke (PMO) 3x50A, presek dovodnega kabla pa znaša 4x70mm2. Dograditev nove razdelilne omarice ni potrebna. Predviden presek dovodnega kabla do polnilne postaje</w:t>
      </w:r>
      <w:r w:rsidRPr="00217478">
        <w:rPr>
          <w:rFonts w:cs="Arial"/>
          <w:shd w:val="clear" w:color="auto" w:fill="FFFFFF"/>
        </w:rPr>
        <w:t xml:space="preserve"> znaša 5x16mm2. Na objektu je možnost vzpostavitve dinamičnega upravljanja obremenitve polnilne postaje DC (DLM-</w:t>
      </w:r>
      <w:proofErr w:type="spellStart"/>
      <w:r w:rsidRPr="00217478">
        <w:rPr>
          <w:rFonts w:cs="Arial"/>
          <w:shd w:val="clear" w:color="auto" w:fill="FFFFFF"/>
        </w:rPr>
        <w:t>Dynamic</w:t>
      </w:r>
      <w:proofErr w:type="spellEnd"/>
      <w:r w:rsidRPr="00217478">
        <w:rPr>
          <w:rFonts w:cs="Arial"/>
          <w:shd w:val="clear" w:color="auto" w:fill="FFFFFF"/>
        </w:rPr>
        <w:t xml:space="preserve"> </w:t>
      </w:r>
      <w:proofErr w:type="spellStart"/>
      <w:r w:rsidRPr="00217478">
        <w:rPr>
          <w:rFonts w:cs="Arial"/>
          <w:shd w:val="clear" w:color="auto" w:fill="FFFFFF"/>
        </w:rPr>
        <w:t>Load</w:t>
      </w:r>
      <w:proofErr w:type="spellEnd"/>
      <w:r w:rsidRPr="00217478">
        <w:rPr>
          <w:rFonts w:cs="Arial"/>
          <w:shd w:val="clear" w:color="auto" w:fill="FFFFFF"/>
        </w:rPr>
        <w:t xml:space="preserve"> Management), kakor tudi vključitve polnilne postaje v zaledni sistem (APN).    </w:t>
      </w:r>
    </w:p>
    <w:p w:rsidR="00071D5D" w:rsidRDefault="00071D5D" w:rsidP="00071D5D">
      <w:pPr>
        <w:rPr>
          <w:rFonts w:cs="Arial"/>
          <w:color w:val="FF0000"/>
        </w:rPr>
      </w:pPr>
    </w:p>
    <w:p w:rsidR="00071D5D" w:rsidRDefault="00071D5D" w:rsidP="00071D5D">
      <w:pPr>
        <w:rPr>
          <w:rFonts w:cs="Arial"/>
          <w:color w:val="FF0000"/>
        </w:rPr>
      </w:pPr>
      <w:r>
        <w:rPr>
          <w:noProof/>
          <w:lang w:eastAsia="sl-SI"/>
        </w:rPr>
        <w:drawing>
          <wp:inline distT="0" distB="0" distL="0" distR="0" wp14:anchorId="2051AF4D" wp14:editId="78BEDDB5">
            <wp:extent cx="2695575" cy="2695575"/>
            <wp:effectExtent l="0" t="0" r="9525" b="9525"/>
            <wp:docPr id="40" name="Slika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695575" cy="2695575"/>
                    </a:xfrm>
                    <a:prstGeom prst="rect">
                      <a:avLst/>
                    </a:prstGeom>
                  </pic:spPr>
                </pic:pic>
              </a:graphicData>
            </a:graphic>
          </wp:inline>
        </w:drawing>
      </w:r>
      <w:r>
        <w:rPr>
          <w:rFonts w:cs="Arial"/>
          <w:color w:val="FF0000"/>
        </w:rPr>
        <w:t xml:space="preserve">   </w:t>
      </w:r>
      <w:r>
        <w:rPr>
          <w:noProof/>
          <w:lang w:eastAsia="sl-SI"/>
        </w:rPr>
        <w:drawing>
          <wp:inline distT="0" distB="0" distL="0" distR="0" wp14:anchorId="4D4C668F" wp14:editId="070754E5">
            <wp:extent cx="2905125" cy="2742221"/>
            <wp:effectExtent l="0" t="0" r="0" b="1270"/>
            <wp:docPr id="27" name="Slika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919728" cy="2756005"/>
                    </a:xfrm>
                    <a:prstGeom prst="rect">
                      <a:avLst/>
                    </a:prstGeom>
                  </pic:spPr>
                </pic:pic>
              </a:graphicData>
            </a:graphic>
          </wp:inline>
        </w:drawing>
      </w:r>
    </w:p>
    <w:p w:rsidR="00237B6F" w:rsidRDefault="00071D5D" w:rsidP="00071D5D">
      <w:pPr>
        <w:rPr>
          <w:rFonts w:cs="Arial"/>
          <w:b/>
          <w:sz w:val="24"/>
        </w:rPr>
      </w:pPr>
      <w:r>
        <w:rPr>
          <w:rFonts w:cs="Arial"/>
          <w:i/>
          <w:sz w:val="16"/>
          <w:szCs w:val="16"/>
          <w:shd w:val="clear" w:color="auto" w:fill="FFFFFF"/>
        </w:rPr>
        <w:t>Predlog lokacije</w:t>
      </w:r>
      <w:r w:rsidRPr="00E572DA">
        <w:rPr>
          <w:rFonts w:cs="Arial"/>
          <w:i/>
          <w:sz w:val="16"/>
          <w:szCs w:val="16"/>
          <w:shd w:val="clear" w:color="auto" w:fill="FFFFFF"/>
        </w:rPr>
        <w:t xml:space="preserve"> </w:t>
      </w:r>
      <w:r>
        <w:rPr>
          <w:rFonts w:cs="Arial"/>
          <w:i/>
          <w:sz w:val="16"/>
          <w:szCs w:val="16"/>
          <w:shd w:val="clear" w:color="auto" w:fill="FFFFFF"/>
        </w:rPr>
        <w:t xml:space="preserve">postavitve ene (zunanje) polnilne postaje AC z dvema </w:t>
      </w:r>
      <w:r w:rsidR="00701356">
        <w:rPr>
          <w:rFonts w:cs="Arial"/>
          <w:i/>
          <w:sz w:val="16"/>
          <w:szCs w:val="16"/>
          <w:shd w:val="clear" w:color="auto" w:fill="FFFFFF"/>
        </w:rPr>
        <w:t>polnilnim</w:t>
      </w:r>
      <w:r>
        <w:rPr>
          <w:rFonts w:cs="Arial"/>
          <w:i/>
          <w:sz w:val="16"/>
          <w:szCs w:val="16"/>
          <w:shd w:val="clear" w:color="auto" w:fill="FFFFFF"/>
        </w:rPr>
        <w:t>a mestoma na PP Dravograd</w:t>
      </w:r>
    </w:p>
    <w:p w:rsidR="00237B6F" w:rsidRDefault="00237B6F" w:rsidP="00A67CF9">
      <w:pPr>
        <w:rPr>
          <w:rFonts w:cs="Arial"/>
          <w:b/>
          <w:sz w:val="24"/>
        </w:rPr>
      </w:pPr>
    </w:p>
    <w:p w:rsidR="00C329E9" w:rsidRDefault="00C329E9" w:rsidP="00A67CF9">
      <w:pPr>
        <w:rPr>
          <w:rFonts w:cs="Arial"/>
          <w:b/>
          <w:sz w:val="24"/>
        </w:rPr>
      </w:pPr>
    </w:p>
    <w:p w:rsidR="00663335" w:rsidRDefault="00663335" w:rsidP="00A67CF9">
      <w:pPr>
        <w:rPr>
          <w:rFonts w:cs="Arial"/>
          <w:b/>
          <w:sz w:val="24"/>
        </w:rPr>
      </w:pPr>
    </w:p>
    <w:p w:rsidR="00663335" w:rsidRDefault="00663335" w:rsidP="00A67CF9">
      <w:pPr>
        <w:rPr>
          <w:rFonts w:cs="Arial"/>
          <w:b/>
          <w:sz w:val="24"/>
        </w:rPr>
      </w:pPr>
    </w:p>
    <w:p w:rsidR="00663335" w:rsidRDefault="00663335" w:rsidP="00A67CF9">
      <w:pPr>
        <w:rPr>
          <w:rFonts w:cs="Arial"/>
          <w:b/>
          <w:sz w:val="24"/>
        </w:rPr>
      </w:pPr>
    </w:p>
    <w:p w:rsidR="001C7F27" w:rsidRDefault="001C7F27" w:rsidP="00A67CF9">
      <w:pPr>
        <w:rPr>
          <w:rFonts w:cs="Arial"/>
          <w:b/>
          <w:sz w:val="24"/>
        </w:rPr>
      </w:pPr>
    </w:p>
    <w:p w:rsidR="001C7F27" w:rsidRDefault="001C7F27" w:rsidP="00A67CF9">
      <w:pPr>
        <w:rPr>
          <w:rFonts w:cs="Arial"/>
          <w:b/>
          <w:sz w:val="24"/>
        </w:rPr>
      </w:pPr>
    </w:p>
    <w:p w:rsidR="00663335" w:rsidRDefault="00663335" w:rsidP="00A67CF9">
      <w:pPr>
        <w:rPr>
          <w:rFonts w:cs="Arial"/>
          <w:b/>
          <w:sz w:val="24"/>
        </w:rPr>
      </w:pPr>
    </w:p>
    <w:p w:rsidR="00663335" w:rsidRDefault="00663335" w:rsidP="00A67CF9">
      <w:pPr>
        <w:rPr>
          <w:rFonts w:cs="Arial"/>
          <w:b/>
          <w:sz w:val="24"/>
        </w:rPr>
      </w:pPr>
    </w:p>
    <w:p w:rsidR="00F208C9" w:rsidRDefault="00F208C9" w:rsidP="00A67CF9">
      <w:pPr>
        <w:rPr>
          <w:rFonts w:cs="Arial"/>
          <w:b/>
          <w:sz w:val="24"/>
        </w:rPr>
      </w:pPr>
    </w:p>
    <w:p w:rsidR="00071D5D" w:rsidRPr="00A67CF9" w:rsidRDefault="00071D5D" w:rsidP="00A67CF9">
      <w:pPr>
        <w:rPr>
          <w:rFonts w:cs="Arial"/>
          <w:b/>
          <w:sz w:val="24"/>
        </w:rPr>
      </w:pPr>
    </w:p>
    <w:p w:rsidR="00DF0CD0" w:rsidRDefault="00DF0CD0" w:rsidP="00DF0CD0">
      <w:pPr>
        <w:pStyle w:val="Odstavekseznama"/>
        <w:rPr>
          <w:rFonts w:cs="Arial"/>
          <w:b/>
          <w:sz w:val="24"/>
        </w:rPr>
      </w:pPr>
    </w:p>
    <w:p w:rsidR="00701356" w:rsidRDefault="00701356" w:rsidP="00DF0CD0">
      <w:pPr>
        <w:pStyle w:val="Odstavekseznama"/>
        <w:rPr>
          <w:rFonts w:cs="Arial"/>
          <w:b/>
          <w:sz w:val="24"/>
        </w:rPr>
      </w:pPr>
    </w:p>
    <w:p w:rsidR="00A67CF9" w:rsidRPr="00A67CF9" w:rsidRDefault="00DF0CD0" w:rsidP="00A67CF9">
      <w:pPr>
        <w:pStyle w:val="Odstavekseznama"/>
        <w:numPr>
          <w:ilvl w:val="0"/>
          <w:numId w:val="43"/>
        </w:numPr>
        <w:rPr>
          <w:rFonts w:cs="Arial"/>
          <w:b/>
          <w:sz w:val="24"/>
        </w:rPr>
      </w:pPr>
      <w:r w:rsidRPr="00DF0CD0">
        <w:rPr>
          <w:rFonts w:cs="Arial"/>
          <w:b/>
          <w:sz w:val="24"/>
        </w:rPr>
        <w:lastRenderedPageBreak/>
        <w:t>OBMOČJE POLICIJSKE UPRAVE NOVA GORICA</w:t>
      </w:r>
    </w:p>
    <w:p w:rsidR="00A67CF9" w:rsidRDefault="00A67CF9" w:rsidP="00A67CF9">
      <w:pPr>
        <w:pStyle w:val="Naslov2"/>
      </w:pPr>
      <w:bookmarkStart w:id="25" w:name="_Toc187061737"/>
      <w:r>
        <w:t>Policijska uprava Nova Gorica, Sedejeva</w:t>
      </w:r>
      <w:r w:rsidR="00ED1C60">
        <w:t xml:space="preserve"> ulica 11, 5000 Nova Gorica (1xA</w:t>
      </w:r>
      <w:r>
        <w:t>C)</w:t>
      </w:r>
      <w:bookmarkEnd w:id="25"/>
    </w:p>
    <w:p w:rsidR="00A67CF9" w:rsidRPr="009235F8" w:rsidRDefault="00A67CF9" w:rsidP="00A67CF9"/>
    <w:p w:rsidR="00A67CF9" w:rsidRPr="00B04746" w:rsidRDefault="00A67CF9" w:rsidP="00A67CF9">
      <w:pPr>
        <w:rPr>
          <w:rFonts w:cs="Arial"/>
          <w:shd w:val="clear" w:color="auto" w:fill="FFFFFF"/>
        </w:rPr>
      </w:pPr>
      <w:r w:rsidRPr="008A0231">
        <w:rPr>
          <w:rFonts w:cs="Arial"/>
          <w:shd w:val="clear" w:color="auto" w:fill="FFFFFF"/>
        </w:rPr>
        <w:t xml:space="preserve">Policijska uprava Nova Gorica je locirana na obrobju mesta, ob neposredni bližini obvoznice. Parkirna mesta za službena vozila so zagotovljena na varovanem zunanjem parkirišču, kjer </w:t>
      </w:r>
      <w:r w:rsidR="008A0231" w:rsidRPr="008A0231">
        <w:rPr>
          <w:rFonts w:cs="Arial"/>
          <w:shd w:val="clear" w:color="auto" w:fill="FFFFFF"/>
        </w:rPr>
        <w:t xml:space="preserve">je predvidena postavitev ene </w:t>
      </w:r>
      <w:r w:rsidRPr="008A0231">
        <w:rPr>
          <w:rFonts w:cs="Arial"/>
          <w:shd w:val="clear" w:color="auto" w:fill="FFFFFF"/>
        </w:rPr>
        <w:t>polnilne postaje</w:t>
      </w:r>
      <w:r w:rsidR="008A0231" w:rsidRPr="008A0231">
        <w:rPr>
          <w:rFonts w:cs="Arial"/>
          <w:shd w:val="clear" w:color="auto" w:fill="FFFFFF"/>
        </w:rPr>
        <w:t xml:space="preserve"> AC (z dvema</w:t>
      </w:r>
      <w:r w:rsidRPr="008A0231">
        <w:rPr>
          <w:rFonts w:cs="Arial"/>
          <w:shd w:val="clear" w:color="auto" w:fill="FFFFFF"/>
        </w:rPr>
        <w:t xml:space="preserve"> </w:t>
      </w:r>
      <w:r w:rsidR="003F7496">
        <w:rPr>
          <w:rFonts w:cs="Arial"/>
          <w:shd w:val="clear" w:color="auto" w:fill="FFFFFF"/>
        </w:rPr>
        <w:t>polnilnima</w:t>
      </w:r>
      <w:r w:rsidRPr="008A0231">
        <w:rPr>
          <w:rFonts w:cs="Arial"/>
          <w:shd w:val="clear" w:color="auto" w:fill="FFFFFF"/>
        </w:rPr>
        <w:t xml:space="preserve"> mestom</w:t>
      </w:r>
      <w:r w:rsidR="008A0231" w:rsidRPr="008A0231">
        <w:rPr>
          <w:rFonts w:cs="Arial"/>
          <w:shd w:val="clear" w:color="auto" w:fill="FFFFFF"/>
        </w:rPr>
        <w:t>a</w:t>
      </w:r>
      <w:r w:rsidRPr="008A0231">
        <w:rPr>
          <w:rFonts w:cs="Arial"/>
          <w:shd w:val="clear" w:color="auto" w:fill="FFFFFF"/>
        </w:rPr>
        <w:t xml:space="preserve">) za potrebe polnjenja električnih službenih vozil. </w:t>
      </w:r>
      <w:r w:rsidRPr="00B04746">
        <w:rPr>
          <w:rFonts w:cs="Arial"/>
          <w:shd w:val="clear" w:color="auto" w:fill="FFFFFF"/>
        </w:rPr>
        <w:t>Potek trase energetskega in komunikacijskega kabla polnilne postaje je predviden iz glavne elektro omare preko nove razdelilne omare do parkirišča službenih vozil na varovanem zunanjem parkirišču PU Nova Gorica, kjer bo postavljena polnilna postaja</w:t>
      </w:r>
      <w:r w:rsidR="008A0231" w:rsidRPr="00B04746">
        <w:rPr>
          <w:rFonts w:cs="Arial"/>
          <w:shd w:val="clear" w:color="auto" w:fill="FFFFFF"/>
        </w:rPr>
        <w:t xml:space="preserve"> AC</w:t>
      </w:r>
      <w:r w:rsidRPr="00B04746">
        <w:rPr>
          <w:rFonts w:cs="Arial"/>
          <w:shd w:val="clear" w:color="auto" w:fill="FFFFFF"/>
        </w:rPr>
        <w:t xml:space="preserve">. Polnilna postaja </w:t>
      </w:r>
      <w:r w:rsidR="008A0231" w:rsidRPr="00B04746">
        <w:rPr>
          <w:rFonts w:cs="Arial"/>
          <w:shd w:val="clear" w:color="auto" w:fill="FFFFFF"/>
        </w:rPr>
        <w:t xml:space="preserve">AC </w:t>
      </w:r>
      <w:r w:rsidRPr="00B04746">
        <w:rPr>
          <w:rFonts w:cs="Arial"/>
          <w:shd w:val="clear" w:color="auto" w:fill="FFFFFF"/>
        </w:rPr>
        <w:t xml:space="preserve">bo postavljena na tla (ob zunanjo steno objekta). Vsa potrebna inštalacija (kot npr. UTP cat6+ v I.C. fi 16mm in NYY-J5x16mm2 v I.C. fi 80mm) bo izvedena nadometno in bo potekala v notranjem in zunanjem delu objekta. </w:t>
      </w:r>
    </w:p>
    <w:p w:rsidR="00A67CF9" w:rsidRPr="00B04746" w:rsidRDefault="00A67CF9" w:rsidP="00A67CF9">
      <w:pPr>
        <w:rPr>
          <w:rFonts w:cs="Arial"/>
          <w:color w:val="FF0000"/>
          <w:shd w:val="clear" w:color="auto" w:fill="FFFFFF"/>
        </w:rPr>
      </w:pPr>
    </w:p>
    <w:p w:rsidR="00A67CF9" w:rsidRPr="008A0231" w:rsidRDefault="00A67CF9" w:rsidP="00A67CF9">
      <w:pPr>
        <w:rPr>
          <w:rFonts w:cs="Arial"/>
          <w:shd w:val="clear" w:color="auto" w:fill="FFFFFF"/>
        </w:rPr>
      </w:pPr>
      <w:r w:rsidRPr="00B04746">
        <w:rPr>
          <w:rFonts w:cs="Arial"/>
          <w:shd w:val="clear" w:color="auto" w:fill="FFFFFF"/>
        </w:rPr>
        <w:t xml:space="preserve">Objekt PU Nova Gorica na Sedejevi ulici 11 ima zakupljeno moč 125kW, dosedanja maksimalna dosežena moč pa </w:t>
      </w:r>
      <w:r w:rsidRPr="00B04746">
        <w:rPr>
          <w:rFonts w:cs="Arial"/>
        </w:rPr>
        <w:t>znaša 62kW. Na objektu so priključne varovalke (PMO) 3x250A (dodatno naknadno), presek dovodnega kabla pa znaša 4x150mm2.</w:t>
      </w:r>
      <w:r w:rsidRPr="00B04746">
        <w:rPr>
          <w:rFonts w:cs="Arial"/>
          <w:shd w:val="clear" w:color="auto" w:fill="FFFFFF"/>
        </w:rPr>
        <w:t xml:space="preserve"> Predvidena je nova razdelilna omara</w:t>
      </w:r>
      <w:r w:rsidRPr="008A0231">
        <w:rPr>
          <w:rFonts w:cs="Arial"/>
          <w:shd w:val="clear" w:color="auto" w:fill="FFFFFF"/>
        </w:rPr>
        <w:t>. Predviden presek dovodnega kabla do polnilne postaje znaša 5x16mm2. Na objektu je možnost vzpostavitve dinamičnega upravljanja obremenitve polnilne postaje DC (DLM-</w:t>
      </w:r>
      <w:proofErr w:type="spellStart"/>
      <w:r w:rsidRPr="008A0231">
        <w:rPr>
          <w:rFonts w:cs="Arial"/>
          <w:shd w:val="clear" w:color="auto" w:fill="FFFFFF"/>
        </w:rPr>
        <w:t>Dynamic</w:t>
      </w:r>
      <w:proofErr w:type="spellEnd"/>
      <w:r w:rsidRPr="008A0231">
        <w:rPr>
          <w:rFonts w:cs="Arial"/>
          <w:shd w:val="clear" w:color="auto" w:fill="FFFFFF"/>
        </w:rPr>
        <w:t xml:space="preserve"> </w:t>
      </w:r>
      <w:proofErr w:type="spellStart"/>
      <w:r w:rsidRPr="008A0231">
        <w:rPr>
          <w:rFonts w:cs="Arial"/>
          <w:shd w:val="clear" w:color="auto" w:fill="FFFFFF"/>
        </w:rPr>
        <w:t>Load</w:t>
      </w:r>
      <w:proofErr w:type="spellEnd"/>
      <w:r w:rsidRPr="008A0231">
        <w:rPr>
          <w:rFonts w:cs="Arial"/>
          <w:shd w:val="clear" w:color="auto" w:fill="FFFFFF"/>
        </w:rPr>
        <w:t xml:space="preserve"> Management), kakor tudi vključitve polnilne postaje v zaledni sistem (APN).    </w:t>
      </w:r>
    </w:p>
    <w:p w:rsidR="00A67CF9" w:rsidRPr="00A46F00" w:rsidRDefault="00A67CF9" w:rsidP="00A67CF9">
      <w:pPr>
        <w:rPr>
          <w:rFonts w:cs="Arial"/>
          <w:color w:val="FF0000"/>
        </w:rPr>
      </w:pPr>
    </w:p>
    <w:p w:rsidR="00A67CF9" w:rsidRDefault="00A67CF9" w:rsidP="00A67CF9">
      <w:r>
        <w:rPr>
          <w:noProof/>
          <w:lang w:eastAsia="sl-SI"/>
        </w:rPr>
        <w:drawing>
          <wp:inline distT="0" distB="0" distL="0" distR="0" wp14:anchorId="4158AD18" wp14:editId="01F54E26">
            <wp:extent cx="2480807" cy="2831821"/>
            <wp:effectExtent l="0" t="0" r="0"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494082" cy="2846974"/>
                    </a:xfrm>
                    <a:prstGeom prst="rect">
                      <a:avLst/>
                    </a:prstGeom>
                  </pic:spPr>
                </pic:pic>
              </a:graphicData>
            </a:graphic>
          </wp:inline>
        </w:drawing>
      </w:r>
      <w:r>
        <w:t xml:space="preserve">  </w:t>
      </w:r>
      <w:r>
        <w:rPr>
          <w:noProof/>
          <w:lang w:eastAsia="sl-SI"/>
        </w:rPr>
        <w:drawing>
          <wp:inline distT="0" distB="0" distL="0" distR="0" wp14:anchorId="3AC3AA1F" wp14:editId="7F624871">
            <wp:extent cx="3196425" cy="2838700"/>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223260" cy="2862532"/>
                    </a:xfrm>
                    <a:prstGeom prst="rect">
                      <a:avLst/>
                    </a:prstGeom>
                  </pic:spPr>
                </pic:pic>
              </a:graphicData>
            </a:graphic>
          </wp:inline>
        </w:drawing>
      </w:r>
    </w:p>
    <w:p w:rsidR="00A67CF9" w:rsidRDefault="00A67CF9" w:rsidP="00A67CF9">
      <w:r>
        <w:rPr>
          <w:rFonts w:cs="Arial"/>
          <w:i/>
          <w:sz w:val="16"/>
          <w:szCs w:val="16"/>
          <w:shd w:val="clear" w:color="auto" w:fill="FFFFFF"/>
        </w:rPr>
        <w:t>Predlog lokacije</w:t>
      </w:r>
      <w:r w:rsidRPr="00E572DA">
        <w:rPr>
          <w:rFonts w:cs="Arial"/>
          <w:i/>
          <w:sz w:val="16"/>
          <w:szCs w:val="16"/>
          <w:shd w:val="clear" w:color="auto" w:fill="FFFFFF"/>
        </w:rPr>
        <w:t xml:space="preserve"> </w:t>
      </w:r>
      <w:r>
        <w:rPr>
          <w:rFonts w:cs="Arial"/>
          <w:i/>
          <w:sz w:val="16"/>
          <w:szCs w:val="16"/>
          <w:shd w:val="clear" w:color="auto" w:fill="FFFFFF"/>
        </w:rPr>
        <w:t xml:space="preserve">postavitve ene (zunanje) polnilne postaje AC z dvema </w:t>
      </w:r>
      <w:r w:rsidR="003F7496">
        <w:rPr>
          <w:rFonts w:cs="Arial"/>
          <w:i/>
          <w:sz w:val="16"/>
          <w:szCs w:val="16"/>
          <w:shd w:val="clear" w:color="auto" w:fill="FFFFFF"/>
        </w:rPr>
        <w:t>polnilnima</w:t>
      </w:r>
      <w:r>
        <w:rPr>
          <w:rFonts w:cs="Arial"/>
          <w:i/>
          <w:sz w:val="16"/>
          <w:szCs w:val="16"/>
          <w:shd w:val="clear" w:color="auto" w:fill="FFFFFF"/>
        </w:rPr>
        <w:t xml:space="preserve"> mestoma na PU Nova Gorica</w:t>
      </w:r>
    </w:p>
    <w:p w:rsidR="00DF0CD0" w:rsidRDefault="00DF0CD0" w:rsidP="001B2F8F">
      <w:pPr>
        <w:rPr>
          <w:rFonts w:cs="Arial"/>
          <w:b/>
          <w:sz w:val="24"/>
        </w:rPr>
      </w:pPr>
    </w:p>
    <w:p w:rsidR="00DF0CD0" w:rsidRPr="00DF0CD0" w:rsidRDefault="00DF0CD0" w:rsidP="001B2F8F">
      <w:pPr>
        <w:rPr>
          <w:rFonts w:cs="Arial"/>
          <w:b/>
          <w:sz w:val="24"/>
        </w:rPr>
      </w:pPr>
    </w:p>
    <w:p w:rsidR="00DF0CD0" w:rsidRDefault="00DF0CD0" w:rsidP="001B2F8F">
      <w:pPr>
        <w:rPr>
          <w:rFonts w:cs="Arial"/>
          <w:color w:val="FF0000"/>
          <w:szCs w:val="20"/>
        </w:rPr>
      </w:pPr>
    </w:p>
    <w:p w:rsidR="00DF0CD0" w:rsidRDefault="00DF0CD0" w:rsidP="001B2F8F">
      <w:pPr>
        <w:rPr>
          <w:rFonts w:cs="Arial"/>
          <w:color w:val="FF0000"/>
          <w:szCs w:val="20"/>
        </w:rPr>
      </w:pPr>
    </w:p>
    <w:p w:rsidR="007D534C" w:rsidRDefault="007D534C" w:rsidP="001B2F8F">
      <w:pPr>
        <w:rPr>
          <w:rFonts w:cs="Arial"/>
          <w:color w:val="FF0000"/>
          <w:shd w:val="clear" w:color="auto" w:fill="FFFFFF"/>
        </w:rPr>
      </w:pPr>
    </w:p>
    <w:p w:rsidR="00F208C9" w:rsidRDefault="00F208C9" w:rsidP="001B2F8F">
      <w:pPr>
        <w:rPr>
          <w:rFonts w:cs="Arial"/>
          <w:color w:val="FF0000"/>
          <w:shd w:val="clear" w:color="auto" w:fill="FFFFFF"/>
        </w:rPr>
      </w:pPr>
    </w:p>
    <w:p w:rsidR="0034413D" w:rsidRDefault="0034413D" w:rsidP="00291EC4">
      <w:pPr>
        <w:rPr>
          <w:rFonts w:cs="Arial"/>
          <w:color w:val="FF0000"/>
        </w:rPr>
      </w:pPr>
    </w:p>
    <w:p w:rsidR="000D028F" w:rsidRDefault="000D028F" w:rsidP="00291EC4">
      <w:pPr>
        <w:rPr>
          <w:rFonts w:cs="Arial"/>
          <w:color w:val="FF0000"/>
        </w:rPr>
      </w:pPr>
    </w:p>
    <w:p w:rsidR="003F7496" w:rsidRPr="001B2F8F" w:rsidRDefault="003F7496" w:rsidP="00291EC4">
      <w:pPr>
        <w:rPr>
          <w:rFonts w:cs="Arial"/>
          <w:color w:val="FF0000"/>
        </w:rPr>
      </w:pPr>
    </w:p>
    <w:sectPr w:rsidR="003F7496" w:rsidRPr="001B2F8F" w:rsidSect="00CE298E">
      <w:headerReference w:type="default" r:id="rId60"/>
      <w:footerReference w:type="default" r:id="rId61"/>
      <w:headerReference w:type="first" r:id="rId62"/>
      <w:pgSz w:w="11906" w:h="16838"/>
      <w:pgMar w:top="1276"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45B5E" w:rsidRDefault="00D45B5E" w:rsidP="000D6534">
      <w:pPr>
        <w:spacing w:line="240" w:lineRule="auto"/>
      </w:pPr>
      <w:r>
        <w:separator/>
      </w:r>
    </w:p>
  </w:endnote>
  <w:endnote w:type="continuationSeparator" w:id="0">
    <w:p w:rsidR="00D45B5E" w:rsidRDefault="00D45B5E" w:rsidP="000D653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Noto Sans Symbols">
    <w:altName w:val="Calibri"/>
    <w:charset w:val="00"/>
    <w:family w:val="auto"/>
    <w:pitch w:val="default"/>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73556141"/>
      <w:docPartObj>
        <w:docPartGallery w:val="Page Numbers (Bottom of Page)"/>
        <w:docPartUnique/>
      </w:docPartObj>
    </w:sdtPr>
    <w:sdtEndPr/>
    <w:sdtContent>
      <w:p w:rsidR="00D45B5E" w:rsidRDefault="00D45B5E">
        <w:pPr>
          <w:pStyle w:val="Noga"/>
          <w:jc w:val="center"/>
        </w:pPr>
        <w:r>
          <w:fldChar w:fldCharType="begin"/>
        </w:r>
        <w:r>
          <w:instrText>PAGE   \* MERGEFORMAT</w:instrText>
        </w:r>
        <w:r>
          <w:fldChar w:fldCharType="separate"/>
        </w:r>
        <w:r>
          <w:t>2</w:t>
        </w:r>
        <w:r>
          <w:fldChar w:fldCharType="end"/>
        </w:r>
      </w:p>
    </w:sdtContent>
  </w:sdt>
  <w:p w:rsidR="00D45B5E" w:rsidRDefault="00D45B5E">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45B5E" w:rsidRDefault="00D45B5E" w:rsidP="000D6534">
      <w:pPr>
        <w:spacing w:line="240" w:lineRule="auto"/>
      </w:pPr>
      <w:r>
        <w:separator/>
      </w:r>
    </w:p>
  </w:footnote>
  <w:footnote w:type="continuationSeparator" w:id="0">
    <w:p w:rsidR="00D45B5E" w:rsidRDefault="00D45B5E" w:rsidP="000D653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5B5E" w:rsidRDefault="00D45B5E">
    <w:pPr>
      <w:pStyle w:val="Glava"/>
      <w:jc w:val="center"/>
    </w:pPr>
  </w:p>
  <w:p w:rsidR="00D45B5E" w:rsidRDefault="00D45B5E">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5B5E" w:rsidRDefault="00D45B5E">
    <w:pPr>
      <w:pStyle w:val="Glava"/>
    </w:pPr>
    <w:r w:rsidRPr="009A0195">
      <w:rPr>
        <w:noProof/>
      </w:rPr>
      <w:drawing>
        <wp:anchor distT="0" distB="0" distL="114300" distR="114300" simplePos="0" relativeHeight="251660288" behindDoc="0" locked="0" layoutInCell="1" allowOverlap="1" wp14:anchorId="2B5784A2" wp14:editId="57880D7F">
          <wp:simplePos x="0" y="0"/>
          <wp:positionH relativeFrom="margin">
            <wp:posOffset>3566160</wp:posOffset>
          </wp:positionH>
          <wp:positionV relativeFrom="paragraph">
            <wp:posOffset>-77470</wp:posOffset>
          </wp:positionV>
          <wp:extent cx="2194560" cy="657225"/>
          <wp:effectExtent l="0" t="0" r="0" b="9525"/>
          <wp:wrapNone/>
          <wp:docPr id="32" name="Slika 4">
            <a:extLst xmlns:a="http://schemas.openxmlformats.org/drawingml/2006/main">
              <a:ext uri="{FF2B5EF4-FFF2-40B4-BE49-F238E27FC236}">
                <a16:creationId xmlns:a16="http://schemas.microsoft.com/office/drawing/2014/main" id="{9B77AE2D-3641-40AB-B926-8B4CBF39AC85}"/>
              </a:ext>
            </a:extLst>
          </wp:docPr>
          <wp:cNvGraphicFramePr/>
          <a:graphic xmlns:a="http://schemas.openxmlformats.org/drawingml/2006/main">
            <a:graphicData uri="http://schemas.openxmlformats.org/drawingml/2006/picture">
              <pic:pic xmlns:pic="http://schemas.openxmlformats.org/drawingml/2006/picture">
                <pic:nvPicPr>
                  <pic:cNvPr id="5" name="Slika 4">
                    <a:extLst>
                      <a:ext uri="{FF2B5EF4-FFF2-40B4-BE49-F238E27FC236}">
                        <a16:creationId xmlns:a16="http://schemas.microsoft.com/office/drawing/2014/main" id="{9B77AE2D-3641-40AB-B926-8B4CBF39AC85}"/>
                      </a:ext>
                    </a:extLst>
                  </pic:cNvPr>
                  <pic:cNvPicPr/>
                </pic:nvPicPr>
                <pic:blipFill>
                  <a:blip r:embed="rId1"/>
                  <a:stretch>
                    <a:fillRect/>
                  </a:stretch>
                </pic:blipFill>
                <pic:spPr>
                  <a:xfrm>
                    <a:off x="0" y="0"/>
                    <a:ext cx="2194560" cy="657225"/>
                  </a:xfrm>
                  <a:prstGeom prst="rect">
                    <a:avLst/>
                  </a:prstGeom>
                </pic:spPr>
              </pic:pic>
            </a:graphicData>
          </a:graphic>
        </wp:anchor>
      </w:drawing>
    </w:r>
    <w:r w:rsidRPr="009A0195">
      <w:rPr>
        <w:noProof/>
      </w:rPr>
      <w:drawing>
        <wp:anchor distT="0" distB="0" distL="114300" distR="114300" simplePos="0" relativeHeight="251659264" behindDoc="0" locked="0" layoutInCell="1" allowOverlap="1" wp14:anchorId="43862B00" wp14:editId="0D2C7206">
          <wp:simplePos x="0" y="0"/>
          <wp:positionH relativeFrom="column">
            <wp:posOffset>952500</wp:posOffset>
          </wp:positionH>
          <wp:positionV relativeFrom="paragraph">
            <wp:posOffset>-1270</wp:posOffset>
          </wp:positionV>
          <wp:extent cx="2623185" cy="504190"/>
          <wp:effectExtent l="0" t="0" r="5715" b="0"/>
          <wp:wrapNone/>
          <wp:docPr id="29" name="Slika 3" descr="https://www.mojaobcina.si/img/1/H_MAX_1024x768/98_1661869179_noo_logo_rgb_primarni_si_gradient.jpg">
            <a:extLst xmlns:a="http://schemas.openxmlformats.org/drawingml/2006/main">
              <a:ext uri="{FF2B5EF4-FFF2-40B4-BE49-F238E27FC236}">
                <a16:creationId xmlns:a16="http://schemas.microsoft.com/office/drawing/2014/main" id="{07B705B1-954B-4ED4-905D-36F299F73C56}"/>
              </a:ext>
            </a:extLst>
          </wp:docPr>
          <wp:cNvGraphicFramePr/>
          <a:graphic xmlns:a="http://schemas.openxmlformats.org/drawingml/2006/main">
            <a:graphicData uri="http://schemas.openxmlformats.org/drawingml/2006/picture">
              <pic:pic xmlns:pic="http://schemas.openxmlformats.org/drawingml/2006/picture">
                <pic:nvPicPr>
                  <pic:cNvPr id="4" name="Slika 3" descr="https://www.mojaobcina.si/img/1/H_MAX_1024x768/98_1661869179_noo_logo_rgb_primarni_si_gradient.jpg">
                    <a:extLst>
                      <a:ext uri="{FF2B5EF4-FFF2-40B4-BE49-F238E27FC236}">
                        <a16:creationId xmlns:a16="http://schemas.microsoft.com/office/drawing/2014/main" id="{07B705B1-954B-4ED4-905D-36F299F73C56}"/>
                      </a:ext>
                    </a:extLst>
                  </pic:cNvPr>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2623185" cy="50419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CA0808"/>
    <w:multiLevelType w:val="hybridMultilevel"/>
    <w:tmpl w:val="9EF6DEDE"/>
    <w:lvl w:ilvl="0" w:tplc="3D38FACA">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3FB54E0"/>
    <w:multiLevelType w:val="hybridMultilevel"/>
    <w:tmpl w:val="92AEBD4A"/>
    <w:lvl w:ilvl="0" w:tplc="BAD4D106">
      <w:start w:val="1"/>
      <w:numFmt w:val="decimal"/>
      <w:lvlText w:val="(%1)"/>
      <w:lvlJc w:val="left"/>
      <w:pPr>
        <w:ind w:left="1065" w:hanging="705"/>
      </w:pPr>
      <w:rPr>
        <w:rFonts w:ascii="Arial" w:eastAsia="Calibri" w:hAnsi="Arial" w:cs="Arial"/>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75A2971"/>
    <w:multiLevelType w:val="hybridMultilevel"/>
    <w:tmpl w:val="4648927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8DB6B04"/>
    <w:multiLevelType w:val="hybridMultilevel"/>
    <w:tmpl w:val="80F25844"/>
    <w:lvl w:ilvl="0" w:tplc="BAD4D106">
      <w:start w:val="1"/>
      <w:numFmt w:val="decimal"/>
      <w:lvlText w:val="(%1)"/>
      <w:lvlJc w:val="left"/>
      <w:pPr>
        <w:ind w:left="1065" w:hanging="705"/>
      </w:pPr>
      <w:rPr>
        <w:rFonts w:ascii="Arial" w:eastAsia="Calibri" w:hAnsi="Arial" w:cs="Arial"/>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BC2383B"/>
    <w:multiLevelType w:val="hybridMultilevel"/>
    <w:tmpl w:val="B6763DCC"/>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0FAF6EAC"/>
    <w:multiLevelType w:val="hybridMultilevel"/>
    <w:tmpl w:val="7814FB02"/>
    <w:lvl w:ilvl="0" w:tplc="02CEE6A2">
      <w:start w:val="5"/>
      <w:numFmt w:val="bullet"/>
      <w:lvlText w:val="-"/>
      <w:lvlJc w:val="left"/>
      <w:pPr>
        <w:tabs>
          <w:tab w:val="num" w:pos="720"/>
        </w:tabs>
        <w:ind w:left="720" w:hanging="360"/>
      </w:pPr>
      <w:rPr>
        <w:rFonts w:ascii="Arial" w:eastAsia="Times New Roman" w:hAnsi="Arial" w:hint="default"/>
      </w:rPr>
    </w:lvl>
    <w:lvl w:ilvl="1" w:tplc="04240003" w:tentative="1">
      <w:start w:val="1"/>
      <w:numFmt w:val="bullet"/>
      <w:lvlText w:val="o"/>
      <w:lvlJc w:val="left"/>
      <w:pPr>
        <w:tabs>
          <w:tab w:val="num" w:pos="360"/>
        </w:tabs>
        <w:ind w:left="360" w:hanging="360"/>
      </w:pPr>
      <w:rPr>
        <w:rFonts w:ascii="Courier New" w:hAnsi="Courier New" w:hint="default"/>
      </w:rPr>
    </w:lvl>
    <w:lvl w:ilvl="2" w:tplc="04240005" w:tentative="1">
      <w:start w:val="1"/>
      <w:numFmt w:val="bullet"/>
      <w:lvlText w:val=""/>
      <w:lvlJc w:val="left"/>
      <w:pPr>
        <w:tabs>
          <w:tab w:val="num" w:pos="1080"/>
        </w:tabs>
        <w:ind w:left="1080" w:hanging="360"/>
      </w:pPr>
      <w:rPr>
        <w:rFonts w:ascii="Wingdings" w:hAnsi="Wingdings" w:hint="default"/>
      </w:rPr>
    </w:lvl>
    <w:lvl w:ilvl="3" w:tplc="04240001" w:tentative="1">
      <w:start w:val="1"/>
      <w:numFmt w:val="bullet"/>
      <w:lvlText w:val=""/>
      <w:lvlJc w:val="left"/>
      <w:pPr>
        <w:tabs>
          <w:tab w:val="num" w:pos="1800"/>
        </w:tabs>
        <w:ind w:left="1800" w:hanging="360"/>
      </w:pPr>
      <w:rPr>
        <w:rFonts w:ascii="Symbol" w:hAnsi="Symbol" w:hint="default"/>
      </w:rPr>
    </w:lvl>
    <w:lvl w:ilvl="4" w:tplc="04240003" w:tentative="1">
      <w:start w:val="1"/>
      <w:numFmt w:val="bullet"/>
      <w:lvlText w:val="o"/>
      <w:lvlJc w:val="left"/>
      <w:pPr>
        <w:tabs>
          <w:tab w:val="num" w:pos="2520"/>
        </w:tabs>
        <w:ind w:left="2520" w:hanging="360"/>
      </w:pPr>
      <w:rPr>
        <w:rFonts w:ascii="Courier New" w:hAnsi="Courier New" w:hint="default"/>
      </w:rPr>
    </w:lvl>
    <w:lvl w:ilvl="5" w:tplc="04240005" w:tentative="1">
      <w:start w:val="1"/>
      <w:numFmt w:val="bullet"/>
      <w:lvlText w:val=""/>
      <w:lvlJc w:val="left"/>
      <w:pPr>
        <w:tabs>
          <w:tab w:val="num" w:pos="3240"/>
        </w:tabs>
        <w:ind w:left="3240" w:hanging="360"/>
      </w:pPr>
      <w:rPr>
        <w:rFonts w:ascii="Wingdings" w:hAnsi="Wingdings" w:hint="default"/>
      </w:rPr>
    </w:lvl>
    <w:lvl w:ilvl="6" w:tplc="04240001" w:tentative="1">
      <w:start w:val="1"/>
      <w:numFmt w:val="bullet"/>
      <w:lvlText w:val=""/>
      <w:lvlJc w:val="left"/>
      <w:pPr>
        <w:tabs>
          <w:tab w:val="num" w:pos="3960"/>
        </w:tabs>
        <w:ind w:left="3960" w:hanging="360"/>
      </w:pPr>
      <w:rPr>
        <w:rFonts w:ascii="Symbol" w:hAnsi="Symbol" w:hint="default"/>
      </w:rPr>
    </w:lvl>
    <w:lvl w:ilvl="7" w:tplc="04240003" w:tentative="1">
      <w:start w:val="1"/>
      <w:numFmt w:val="bullet"/>
      <w:lvlText w:val="o"/>
      <w:lvlJc w:val="left"/>
      <w:pPr>
        <w:tabs>
          <w:tab w:val="num" w:pos="4680"/>
        </w:tabs>
        <w:ind w:left="4680" w:hanging="360"/>
      </w:pPr>
      <w:rPr>
        <w:rFonts w:ascii="Courier New" w:hAnsi="Courier New" w:hint="default"/>
      </w:rPr>
    </w:lvl>
    <w:lvl w:ilvl="8" w:tplc="04240005" w:tentative="1">
      <w:start w:val="1"/>
      <w:numFmt w:val="bullet"/>
      <w:lvlText w:val=""/>
      <w:lvlJc w:val="left"/>
      <w:pPr>
        <w:tabs>
          <w:tab w:val="num" w:pos="5400"/>
        </w:tabs>
        <w:ind w:left="5400" w:hanging="360"/>
      </w:pPr>
      <w:rPr>
        <w:rFonts w:ascii="Wingdings" w:hAnsi="Wingdings" w:hint="default"/>
      </w:rPr>
    </w:lvl>
  </w:abstractNum>
  <w:abstractNum w:abstractNumId="6" w15:restartNumberingAfterBreak="0">
    <w:nsid w:val="11C977EA"/>
    <w:multiLevelType w:val="hybridMultilevel"/>
    <w:tmpl w:val="E8A8377C"/>
    <w:lvl w:ilvl="0" w:tplc="9B08E84A">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19004FAB"/>
    <w:multiLevelType w:val="hybridMultilevel"/>
    <w:tmpl w:val="8D06A8A2"/>
    <w:lvl w:ilvl="0" w:tplc="F732F5C0">
      <w:start w:val="5"/>
      <w:numFmt w:val="bullet"/>
      <w:lvlText w:val="–"/>
      <w:lvlJc w:val="left"/>
      <w:pPr>
        <w:ind w:left="420" w:hanging="360"/>
      </w:pPr>
      <w:rPr>
        <w:rFonts w:ascii="Arial" w:eastAsia="Calibri" w:hAnsi="Arial" w:cs="Arial" w:hint="default"/>
      </w:rPr>
    </w:lvl>
    <w:lvl w:ilvl="1" w:tplc="04240003" w:tentative="1">
      <w:start w:val="1"/>
      <w:numFmt w:val="bullet"/>
      <w:lvlText w:val="o"/>
      <w:lvlJc w:val="left"/>
      <w:pPr>
        <w:ind w:left="1140" w:hanging="360"/>
      </w:pPr>
      <w:rPr>
        <w:rFonts w:ascii="Courier New" w:hAnsi="Courier New" w:cs="Courier New" w:hint="default"/>
      </w:rPr>
    </w:lvl>
    <w:lvl w:ilvl="2" w:tplc="04240005" w:tentative="1">
      <w:start w:val="1"/>
      <w:numFmt w:val="bullet"/>
      <w:lvlText w:val=""/>
      <w:lvlJc w:val="left"/>
      <w:pPr>
        <w:ind w:left="1860" w:hanging="360"/>
      </w:pPr>
      <w:rPr>
        <w:rFonts w:ascii="Wingdings" w:hAnsi="Wingdings" w:hint="default"/>
      </w:rPr>
    </w:lvl>
    <w:lvl w:ilvl="3" w:tplc="04240001" w:tentative="1">
      <w:start w:val="1"/>
      <w:numFmt w:val="bullet"/>
      <w:lvlText w:val=""/>
      <w:lvlJc w:val="left"/>
      <w:pPr>
        <w:ind w:left="2580" w:hanging="360"/>
      </w:pPr>
      <w:rPr>
        <w:rFonts w:ascii="Symbol" w:hAnsi="Symbol" w:hint="default"/>
      </w:rPr>
    </w:lvl>
    <w:lvl w:ilvl="4" w:tplc="04240003" w:tentative="1">
      <w:start w:val="1"/>
      <w:numFmt w:val="bullet"/>
      <w:lvlText w:val="o"/>
      <w:lvlJc w:val="left"/>
      <w:pPr>
        <w:ind w:left="3300" w:hanging="360"/>
      </w:pPr>
      <w:rPr>
        <w:rFonts w:ascii="Courier New" w:hAnsi="Courier New" w:cs="Courier New" w:hint="default"/>
      </w:rPr>
    </w:lvl>
    <w:lvl w:ilvl="5" w:tplc="04240005" w:tentative="1">
      <w:start w:val="1"/>
      <w:numFmt w:val="bullet"/>
      <w:lvlText w:val=""/>
      <w:lvlJc w:val="left"/>
      <w:pPr>
        <w:ind w:left="4020" w:hanging="360"/>
      </w:pPr>
      <w:rPr>
        <w:rFonts w:ascii="Wingdings" w:hAnsi="Wingdings" w:hint="default"/>
      </w:rPr>
    </w:lvl>
    <w:lvl w:ilvl="6" w:tplc="04240001" w:tentative="1">
      <w:start w:val="1"/>
      <w:numFmt w:val="bullet"/>
      <w:lvlText w:val=""/>
      <w:lvlJc w:val="left"/>
      <w:pPr>
        <w:ind w:left="4740" w:hanging="360"/>
      </w:pPr>
      <w:rPr>
        <w:rFonts w:ascii="Symbol" w:hAnsi="Symbol" w:hint="default"/>
      </w:rPr>
    </w:lvl>
    <w:lvl w:ilvl="7" w:tplc="04240003" w:tentative="1">
      <w:start w:val="1"/>
      <w:numFmt w:val="bullet"/>
      <w:lvlText w:val="o"/>
      <w:lvlJc w:val="left"/>
      <w:pPr>
        <w:ind w:left="5460" w:hanging="360"/>
      </w:pPr>
      <w:rPr>
        <w:rFonts w:ascii="Courier New" w:hAnsi="Courier New" w:cs="Courier New" w:hint="default"/>
      </w:rPr>
    </w:lvl>
    <w:lvl w:ilvl="8" w:tplc="04240005" w:tentative="1">
      <w:start w:val="1"/>
      <w:numFmt w:val="bullet"/>
      <w:lvlText w:val=""/>
      <w:lvlJc w:val="left"/>
      <w:pPr>
        <w:ind w:left="6180" w:hanging="360"/>
      </w:pPr>
      <w:rPr>
        <w:rFonts w:ascii="Wingdings" w:hAnsi="Wingdings" w:hint="default"/>
      </w:rPr>
    </w:lvl>
  </w:abstractNum>
  <w:abstractNum w:abstractNumId="8" w15:restartNumberingAfterBreak="0">
    <w:nsid w:val="1A295F40"/>
    <w:multiLevelType w:val="hybridMultilevel"/>
    <w:tmpl w:val="D816717A"/>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A2E7BC8"/>
    <w:multiLevelType w:val="hybridMultilevel"/>
    <w:tmpl w:val="C5AAC5E0"/>
    <w:lvl w:ilvl="0" w:tplc="DBC8008E">
      <w:start w:val="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A49074A"/>
    <w:multiLevelType w:val="hybridMultilevel"/>
    <w:tmpl w:val="C2C0EE70"/>
    <w:lvl w:ilvl="0" w:tplc="F90E4602">
      <w:numFmt w:val="bullet"/>
      <w:lvlText w:val="-"/>
      <w:lvlJc w:val="left"/>
      <w:pPr>
        <w:tabs>
          <w:tab w:val="num" w:pos="1440"/>
        </w:tabs>
        <w:ind w:left="1440" w:hanging="360"/>
      </w:pPr>
      <w:rPr>
        <w:rFonts w:ascii="Arial" w:eastAsia="Times New Roman" w:hAnsi="Aria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1" w15:restartNumberingAfterBreak="0">
    <w:nsid w:val="1AC403BB"/>
    <w:multiLevelType w:val="hybridMultilevel"/>
    <w:tmpl w:val="E126EF70"/>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4685E01"/>
    <w:multiLevelType w:val="hybridMultilevel"/>
    <w:tmpl w:val="1B001ED6"/>
    <w:lvl w:ilvl="0" w:tplc="D1C28D3A">
      <w:start w:val="2"/>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8CB2E54"/>
    <w:multiLevelType w:val="hybridMultilevel"/>
    <w:tmpl w:val="31E23064"/>
    <w:lvl w:ilvl="0" w:tplc="F90E4602">
      <w:numFmt w:val="bullet"/>
      <w:lvlText w:val="-"/>
      <w:lvlJc w:val="left"/>
      <w:pPr>
        <w:tabs>
          <w:tab w:val="num" w:pos="1440"/>
        </w:tabs>
        <w:ind w:left="1440" w:hanging="360"/>
      </w:pPr>
      <w:rPr>
        <w:rFonts w:ascii="Arial" w:eastAsia="Times New Roman" w:hAnsi="Aria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4" w15:restartNumberingAfterBreak="0">
    <w:nsid w:val="29707454"/>
    <w:multiLevelType w:val="hybridMultilevel"/>
    <w:tmpl w:val="FA1CBD06"/>
    <w:lvl w:ilvl="0" w:tplc="F90E4602">
      <w:numFmt w:val="bullet"/>
      <w:lvlText w:val="-"/>
      <w:lvlJc w:val="left"/>
      <w:pPr>
        <w:tabs>
          <w:tab w:val="num" w:pos="720"/>
        </w:tabs>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2B290FC5"/>
    <w:multiLevelType w:val="hybridMultilevel"/>
    <w:tmpl w:val="62D4C96A"/>
    <w:lvl w:ilvl="0" w:tplc="F90E4602">
      <w:numFmt w:val="bullet"/>
      <w:lvlText w:val="-"/>
      <w:lvlJc w:val="left"/>
      <w:pPr>
        <w:tabs>
          <w:tab w:val="num" w:pos="780"/>
        </w:tabs>
        <w:ind w:left="780" w:hanging="360"/>
      </w:pPr>
      <w:rPr>
        <w:rFonts w:ascii="Arial" w:eastAsia="Times New Roman" w:hAnsi="Arial" w:hint="default"/>
      </w:rPr>
    </w:lvl>
    <w:lvl w:ilvl="1" w:tplc="04240003" w:tentative="1">
      <w:start w:val="1"/>
      <w:numFmt w:val="bullet"/>
      <w:lvlText w:val="o"/>
      <w:lvlJc w:val="left"/>
      <w:pPr>
        <w:ind w:left="1500" w:hanging="360"/>
      </w:pPr>
      <w:rPr>
        <w:rFonts w:ascii="Courier New" w:hAnsi="Courier New" w:cs="Courier New" w:hint="default"/>
      </w:rPr>
    </w:lvl>
    <w:lvl w:ilvl="2" w:tplc="04240005" w:tentative="1">
      <w:start w:val="1"/>
      <w:numFmt w:val="bullet"/>
      <w:lvlText w:val=""/>
      <w:lvlJc w:val="left"/>
      <w:pPr>
        <w:ind w:left="2220" w:hanging="360"/>
      </w:pPr>
      <w:rPr>
        <w:rFonts w:ascii="Wingdings" w:hAnsi="Wingdings" w:hint="default"/>
      </w:rPr>
    </w:lvl>
    <w:lvl w:ilvl="3" w:tplc="04240001" w:tentative="1">
      <w:start w:val="1"/>
      <w:numFmt w:val="bullet"/>
      <w:lvlText w:val=""/>
      <w:lvlJc w:val="left"/>
      <w:pPr>
        <w:ind w:left="2940" w:hanging="360"/>
      </w:pPr>
      <w:rPr>
        <w:rFonts w:ascii="Symbol" w:hAnsi="Symbol" w:hint="default"/>
      </w:rPr>
    </w:lvl>
    <w:lvl w:ilvl="4" w:tplc="04240003" w:tentative="1">
      <w:start w:val="1"/>
      <w:numFmt w:val="bullet"/>
      <w:lvlText w:val="o"/>
      <w:lvlJc w:val="left"/>
      <w:pPr>
        <w:ind w:left="3660" w:hanging="360"/>
      </w:pPr>
      <w:rPr>
        <w:rFonts w:ascii="Courier New" w:hAnsi="Courier New" w:cs="Courier New" w:hint="default"/>
      </w:rPr>
    </w:lvl>
    <w:lvl w:ilvl="5" w:tplc="04240005" w:tentative="1">
      <w:start w:val="1"/>
      <w:numFmt w:val="bullet"/>
      <w:lvlText w:val=""/>
      <w:lvlJc w:val="left"/>
      <w:pPr>
        <w:ind w:left="4380" w:hanging="360"/>
      </w:pPr>
      <w:rPr>
        <w:rFonts w:ascii="Wingdings" w:hAnsi="Wingdings" w:hint="default"/>
      </w:rPr>
    </w:lvl>
    <w:lvl w:ilvl="6" w:tplc="04240001" w:tentative="1">
      <w:start w:val="1"/>
      <w:numFmt w:val="bullet"/>
      <w:lvlText w:val=""/>
      <w:lvlJc w:val="left"/>
      <w:pPr>
        <w:ind w:left="5100" w:hanging="360"/>
      </w:pPr>
      <w:rPr>
        <w:rFonts w:ascii="Symbol" w:hAnsi="Symbol" w:hint="default"/>
      </w:rPr>
    </w:lvl>
    <w:lvl w:ilvl="7" w:tplc="04240003" w:tentative="1">
      <w:start w:val="1"/>
      <w:numFmt w:val="bullet"/>
      <w:lvlText w:val="o"/>
      <w:lvlJc w:val="left"/>
      <w:pPr>
        <w:ind w:left="5820" w:hanging="360"/>
      </w:pPr>
      <w:rPr>
        <w:rFonts w:ascii="Courier New" w:hAnsi="Courier New" w:cs="Courier New" w:hint="default"/>
      </w:rPr>
    </w:lvl>
    <w:lvl w:ilvl="8" w:tplc="04240005" w:tentative="1">
      <w:start w:val="1"/>
      <w:numFmt w:val="bullet"/>
      <w:lvlText w:val=""/>
      <w:lvlJc w:val="left"/>
      <w:pPr>
        <w:ind w:left="6540" w:hanging="360"/>
      </w:pPr>
      <w:rPr>
        <w:rFonts w:ascii="Wingdings" w:hAnsi="Wingdings" w:hint="default"/>
      </w:rPr>
    </w:lvl>
  </w:abstractNum>
  <w:abstractNum w:abstractNumId="16" w15:restartNumberingAfterBreak="0">
    <w:nsid w:val="2F120DD3"/>
    <w:multiLevelType w:val="hybridMultilevel"/>
    <w:tmpl w:val="4692C494"/>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3482279B"/>
    <w:multiLevelType w:val="hybridMultilevel"/>
    <w:tmpl w:val="49D03E6A"/>
    <w:lvl w:ilvl="0" w:tplc="F90E4602">
      <w:numFmt w:val="bullet"/>
      <w:lvlText w:val="-"/>
      <w:lvlJc w:val="left"/>
      <w:pPr>
        <w:tabs>
          <w:tab w:val="num" w:pos="1440"/>
        </w:tabs>
        <w:ind w:left="1440" w:hanging="360"/>
      </w:pPr>
      <w:rPr>
        <w:rFonts w:ascii="Arial" w:eastAsia="Times New Roman" w:hAnsi="Aria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8" w15:restartNumberingAfterBreak="0">
    <w:nsid w:val="352515CF"/>
    <w:multiLevelType w:val="hybridMultilevel"/>
    <w:tmpl w:val="A28672B8"/>
    <w:lvl w:ilvl="0" w:tplc="F90E4602">
      <w:numFmt w:val="bullet"/>
      <w:lvlText w:val="-"/>
      <w:lvlJc w:val="left"/>
      <w:pPr>
        <w:tabs>
          <w:tab w:val="num" w:pos="1080"/>
        </w:tabs>
        <w:ind w:left="1080" w:hanging="360"/>
      </w:pPr>
      <w:rPr>
        <w:rFonts w:ascii="Arial" w:eastAsia="Times New Roman" w:hAnsi="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9" w15:restartNumberingAfterBreak="0">
    <w:nsid w:val="37B9793F"/>
    <w:multiLevelType w:val="hybridMultilevel"/>
    <w:tmpl w:val="77F0A08A"/>
    <w:lvl w:ilvl="0" w:tplc="C4B0387C">
      <w:numFmt w:val="bullet"/>
      <w:lvlText w:val="-"/>
      <w:lvlJc w:val="left"/>
      <w:pPr>
        <w:ind w:left="1080" w:hanging="360"/>
      </w:pPr>
      <w:rPr>
        <w:rFonts w:ascii="Arial" w:eastAsia="Calibri" w:hAnsi="Arial" w:cs="Aria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0" w15:restartNumberingAfterBreak="0">
    <w:nsid w:val="3A0060FF"/>
    <w:multiLevelType w:val="hybridMultilevel"/>
    <w:tmpl w:val="AC907AA2"/>
    <w:lvl w:ilvl="0" w:tplc="F90E4602">
      <w:numFmt w:val="bullet"/>
      <w:lvlText w:val="-"/>
      <w:lvlJc w:val="left"/>
      <w:pPr>
        <w:tabs>
          <w:tab w:val="num" w:pos="1440"/>
        </w:tabs>
        <w:ind w:left="1440" w:hanging="360"/>
      </w:pPr>
      <w:rPr>
        <w:rFonts w:ascii="Arial" w:eastAsia="Times New Roman" w:hAnsi="Aria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21" w15:restartNumberingAfterBreak="0">
    <w:nsid w:val="3AFD3BF2"/>
    <w:multiLevelType w:val="hybridMultilevel"/>
    <w:tmpl w:val="FCECB110"/>
    <w:lvl w:ilvl="0" w:tplc="50649294">
      <w:start w:val="60"/>
      <w:numFmt w:val="bullet"/>
      <w:lvlText w:val="-"/>
      <w:lvlJc w:val="left"/>
      <w:pPr>
        <w:ind w:left="720" w:hanging="360"/>
      </w:pPr>
      <w:rPr>
        <w:rFonts w:ascii="Arial" w:eastAsiaTheme="minorHAnsi"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E0D4ACA"/>
    <w:multiLevelType w:val="hybridMultilevel"/>
    <w:tmpl w:val="DB78068A"/>
    <w:lvl w:ilvl="0" w:tplc="E0D04766">
      <w:numFmt w:val="bullet"/>
      <w:lvlText w:val="-"/>
      <w:lvlJc w:val="left"/>
      <w:pPr>
        <w:ind w:left="1068" w:hanging="360"/>
      </w:pPr>
      <w:rPr>
        <w:rFonts w:ascii="Calibri" w:eastAsiaTheme="minorHAnsi" w:hAnsi="Calibri" w:cstheme="minorBidi" w:hint="default"/>
      </w:rPr>
    </w:lvl>
    <w:lvl w:ilvl="1" w:tplc="04240003">
      <w:start w:val="1"/>
      <w:numFmt w:val="bullet"/>
      <w:lvlText w:val="o"/>
      <w:lvlJc w:val="left"/>
      <w:pPr>
        <w:ind w:left="1788" w:hanging="360"/>
      </w:pPr>
      <w:rPr>
        <w:rFonts w:ascii="Courier New" w:hAnsi="Courier New" w:cs="Courier New" w:hint="default"/>
      </w:rPr>
    </w:lvl>
    <w:lvl w:ilvl="2" w:tplc="04240005">
      <w:start w:val="1"/>
      <w:numFmt w:val="bullet"/>
      <w:lvlText w:val=""/>
      <w:lvlJc w:val="left"/>
      <w:pPr>
        <w:ind w:left="2508" w:hanging="360"/>
      </w:pPr>
      <w:rPr>
        <w:rFonts w:ascii="Wingdings" w:hAnsi="Wingdings" w:hint="default"/>
      </w:rPr>
    </w:lvl>
    <w:lvl w:ilvl="3" w:tplc="0424000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23" w15:restartNumberingAfterBreak="0">
    <w:nsid w:val="3E1B5A28"/>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4" w15:restartNumberingAfterBreak="0">
    <w:nsid w:val="3FCD6D34"/>
    <w:multiLevelType w:val="multilevel"/>
    <w:tmpl w:val="4106F26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5" w15:restartNumberingAfterBreak="0">
    <w:nsid w:val="3FFD011B"/>
    <w:multiLevelType w:val="hybridMultilevel"/>
    <w:tmpl w:val="A8B0DD1E"/>
    <w:lvl w:ilvl="0" w:tplc="2B76C400">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40D904D5"/>
    <w:multiLevelType w:val="hybridMultilevel"/>
    <w:tmpl w:val="2E0E1940"/>
    <w:lvl w:ilvl="0" w:tplc="F90E4602">
      <w:numFmt w:val="bullet"/>
      <w:lvlText w:val="-"/>
      <w:lvlJc w:val="left"/>
      <w:pPr>
        <w:tabs>
          <w:tab w:val="num" w:pos="720"/>
        </w:tabs>
        <w:ind w:left="720" w:hanging="360"/>
      </w:pPr>
      <w:rPr>
        <w:rFonts w:ascii="Arial" w:eastAsia="Times New Roman"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3542C6F"/>
    <w:multiLevelType w:val="hybridMultilevel"/>
    <w:tmpl w:val="CB0C243C"/>
    <w:lvl w:ilvl="0" w:tplc="E0D04766">
      <w:numFmt w:val="bullet"/>
      <w:lvlText w:val="-"/>
      <w:lvlJc w:val="left"/>
      <w:pPr>
        <w:ind w:left="1068" w:hanging="360"/>
      </w:pPr>
      <w:rPr>
        <w:rFonts w:ascii="Calibri" w:eastAsiaTheme="minorHAnsi" w:hAnsi="Calibri" w:cstheme="minorBidi" w:hint="default"/>
      </w:rPr>
    </w:lvl>
    <w:lvl w:ilvl="1" w:tplc="F90E4602">
      <w:numFmt w:val="bullet"/>
      <w:lvlText w:val="-"/>
      <w:lvlJc w:val="left"/>
      <w:pPr>
        <w:ind w:left="1788" w:hanging="360"/>
      </w:pPr>
      <w:rPr>
        <w:rFonts w:ascii="Arial" w:eastAsia="Times New Roman" w:hAnsi="Arial" w:hint="default"/>
      </w:rPr>
    </w:lvl>
    <w:lvl w:ilvl="2" w:tplc="04240005">
      <w:start w:val="1"/>
      <w:numFmt w:val="bullet"/>
      <w:lvlText w:val=""/>
      <w:lvlJc w:val="left"/>
      <w:pPr>
        <w:ind w:left="2508" w:hanging="360"/>
      </w:pPr>
      <w:rPr>
        <w:rFonts w:ascii="Wingdings" w:hAnsi="Wingdings" w:hint="default"/>
      </w:rPr>
    </w:lvl>
    <w:lvl w:ilvl="3" w:tplc="0424000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28" w15:restartNumberingAfterBreak="0">
    <w:nsid w:val="43625BD3"/>
    <w:multiLevelType w:val="hybridMultilevel"/>
    <w:tmpl w:val="FE2EF214"/>
    <w:lvl w:ilvl="0" w:tplc="F90E4602">
      <w:numFmt w:val="bullet"/>
      <w:lvlText w:val="-"/>
      <w:lvlJc w:val="left"/>
      <w:pPr>
        <w:tabs>
          <w:tab w:val="num" w:pos="1080"/>
        </w:tabs>
        <w:ind w:left="1080" w:hanging="360"/>
      </w:pPr>
      <w:rPr>
        <w:rFonts w:ascii="Arial" w:eastAsia="Times New Roman" w:hAnsi="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9" w15:restartNumberingAfterBreak="0">
    <w:nsid w:val="43D50771"/>
    <w:multiLevelType w:val="hybridMultilevel"/>
    <w:tmpl w:val="6E2C0788"/>
    <w:lvl w:ilvl="0" w:tplc="F90E4602">
      <w:numFmt w:val="bullet"/>
      <w:lvlText w:val="-"/>
      <w:lvlJc w:val="left"/>
      <w:pPr>
        <w:tabs>
          <w:tab w:val="num" w:pos="1080"/>
        </w:tabs>
        <w:ind w:left="1080" w:hanging="360"/>
      </w:pPr>
      <w:rPr>
        <w:rFonts w:ascii="Arial" w:eastAsia="Times New Roman" w:hAnsi="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0" w15:restartNumberingAfterBreak="0">
    <w:nsid w:val="44896C79"/>
    <w:multiLevelType w:val="hybridMultilevel"/>
    <w:tmpl w:val="D0B2B5CE"/>
    <w:lvl w:ilvl="0" w:tplc="56CA1F8E">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44DC6392"/>
    <w:multiLevelType w:val="hybridMultilevel"/>
    <w:tmpl w:val="6DFE23F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45C72EF4"/>
    <w:multiLevelType w:val="hybridMultilevel"/>
    <w:tmpl w:val="1AAA6DB4"/>
    <w:lvl w:ilvl="0" w:tplc="F90E4602">
      <w:numFmt w:val="bullet"/>
      <w:lvlText w:val="-"/>
      <w:lvlJc w:val="left"/>
      <w:pPr>
        <w:tabs>
          <w:tab w:val="num" w:pos="1080"/>
        </w:tabs>
        <w:ind w:left="1080" w:hanging="360"/>
      </w:pPr>
      <w:rPr>
        <w:rFonts w:ascii="Arial" w:eastAsia="Times New Roman" w:hAnsi="Aria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3" w15:restartNumberingAfterBreak="0">
    <w:nsid w:val="4CF464DD"/>
    <w:multiLevelType w:val="hybridMultilevel"/>
    <w:tmpl w:val="01B022EE"/>
    <w:lvl w:ilvl="0" w:tplc="6E726F1C">
      <w:start w:val="1"/>
      <w:numFmt w:val="lowerLetter"/>
      <w:lvlText w:val="%1)"/>
      <w:lvlJc w:val="left"/>
      <w:pPr>
        <w:ind w:left="1065" w:hanging="705"/>
      </w:pPr>
      <w:rPr>
        <w:rFonts w:ascii="Arial" w:eastAsia="Calibri" w:hAnsi="Arial" w:cs="Arial"/>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4" w15:restartNumberingAfterBreak="0">
    <w:nsid w:val="522509CB"/>
    <w:multiLevelType w:val="hybridMultilevel"/>
    <w:tmpl w:val="E20EDCB6"/>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5" w15:restartNumberingAfterBreak="0">
    <w:nsid w:val="544C1D1D"/>
    <w:multiLevelType w:val="hybridMultilevel"/>
    <w:tmpl w:val="27984D0E"/>
    <w:lvl w:ilvl="0" w:tplc="8E98CD72">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6" w15:restartNumberingAfterBreak="0">
    <w:nsid w:val="57CE46F0"/>
    <w:multiLevelType w:val="hybridMultilevel"/>
    <w:tmpl w:val="18E69028"/>
    <w:lvl w:ilvl="0" w:tplc="F90E4602">
      <w:numFmt w:val="bullet"/>
      <w:lvlText w:val="-"/>
      <w:lvlJc w:val="left"/>
      <w:pPr>
        <w:tabs>
          <w:tab w:val="num" w:pos="720"/>
        </w:tabs>
        <w:ind w:left="720" w:hanging="360"/>
      </w:pPr>
      <w:rPr>
        <w:rFonts w:ascii="Arial" w:eastAsia="Times New Roman" w:hAnsi="Arial"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925187B"/>
    <w:multiLevelType w:val="hybridMultilevel"/>
    <w:tmpl w:val="DD9C5A6C"/>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8" w15:restartNumberingAfterBreak="0">
    <w:nsid w:val="5FDC350A"/>
    <w:multiLevelType w:val="hybridMultilevel"/>
    <w:tmpl w:val="E2E85AC6"/>
    <w:lvl w:ilvl="0" w:tplc="F90E4602">
      <w:numFmt w:val="bullet"/>
      <w:lvlText w:val="-"/>
      <w:lvlJc w:val="left"/>
      <w:pPr>
        <w:tabs>
          <w:tab w:val="num" w:pos="1440"/>
        </w:tabs>
        <w:ind w:left="1440" w:hanging="360"/>
      </w:pPr>
      <w:rPr>
        <w:rFonts w:ascii="Arial" w:eastAsia="Times New Roman" w:hAnsi="Aria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9" w15:restartNumberingAfterBreak="0">
    <w:nsid w:val="647E70E1"/>
    <w:multiLevelType w:val="hybridMultilevel"/>
    <w:tmpl w:val="66869556"/>
    <w:lvl w:ilvl="0" w:tplc="F90E4602">
      <w:numFmt w:val="bullet"/>
      <w:lvlText w:val="-"/>
      <w:lvlJc w:val="left"/>
      <w:pPr>
        <w:tabs>
          <w:tab w:val="num" w:pos="1068"/>
        </w:tabs>
        <w:ind w:left="1068" w:hanging="360"/>
      </w:pPr>
      <w:rPr>
        <w:rFonts w:ascii="Arial" w:eastAsia="Times New Roman" w:hAnsi="Aria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40" w15:restartNumberingAfterBreak="0">
    <w:nsid w:val="652C138C"/>
    <w:multiLevelType w:val="hybridMultilevel"/>
    <w:tmpl w:val="DCF8C16C"/>
    <w:lvl w:ilvl="0" w:tplc="F814CC2A">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67D47007"/>
    <w:multiLevelType w:val="hybridMultilevel"/>
    <w:tmpl w:val="AC26B47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6C6F30C6"/>
    <w:multiLevelType w:val="hybridMultilevel"/>
    <w:tmpl w:val="C638ED1A"/>
    <w:lvl w:ilvl="0" w:tplc="F90E4602">
      <w:numFmt w:val="bullet"/>
      <w:lvlText w:val="-"/>
      <w:lvlJc w:val="left"/>
      <w:pPr>
        <w:tabs>
          <w:tab w:val="num" w:pos="1068"/>
        </w:tabs>
        <w:ind w:left="1068" w:hanging="360"/>
      </w:pPr>
      <w:rPr>
        <w:rFonts w:ascii="Arial" w:eastAsia="Times New Roman" w:hAnsi="Arial"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43" w15:restartNumberingAfterBreak="0">
    <w:nsid w:val="77F95B46"/>
    <w:multiLevelType w:val="hybridMultilevel"/>
    <w:tmpl w:val="B13A969A"/>
    <w:lvl w:ilvl="0" w:tplc="F90E4602">
      <w:numFmt w:val="bullet"/>
      <w:lvlText w:val="-"/>
      <w:lvlJc w:val="left"/>
      <w:pPr>
        <w:tabs>
          <w:tab w:val="num" w:pos="1440"/>
        </w:tabs>
        <w:ind w:left="1440" w:hanging="360"/>
      </w:pPr>
      <w:rPr>
        <w:rFonts w:ascii="Arial" w:eastAsia="Times New Roman" w:hAnsi="Aria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44" w15:restartNumberingAfterBreak="0">
    <w:nsid w:val="7AF83F58"/>
    <w:multiLevelType w:val="hybridMultilevel"/>
    <w:tmpl w:val="C700FCF2"/>
    <w:lvl w:ilvl="0" w:tplc="F732F5C0">
      <w:start w:val="5"/>
      <w:numFmt w:val="bullet"/>
      <w:lvlText w:val="–"/>
      <w:lvlJc w:val="left"/>
      <w:pPr>
        <w:ind w:left="480" w:hanging="360"/>
      </w:pPr>
      <w:rPr>
        <w:rFonts w:ascii="Arial" w:eastAsia="Calibri" w:hAnsi="Arial" w:cs="Arial" w:hint="default"/>
      </w:rPr>
    </w:lvl>
    <w:lvl w:ilvl="1" w:tplc="04240003" w:tentative="1">
      <w:start w:val="1"/>
      <w:numFmt w:val="bullet"/>
      <w:lvlText w:val="o"/>
      <w:lvlJc w:val="left"/>
      <w:pPr>
        <w:ind w:left="1500" w:hanging="360"/>
      </w:pPr>
      <w:rPr>
        <w:rFonts w:ascii="Courier New" w:hAnsi="Courier New" w:cs="Courier New" w:hint="default"/>
      </w:rPr>
    </w:lvl>
    <w:lvl w:ilvl="2" w:tplc="04240005" w:tentative="1">
      <w:start w:val="1"/>
      <w:numFmt w:val="bullet"/>
      <w:lvlText w:val=""/>
      <w:lvlJc w:val="left"/>
      <w:pPr>
        <w:ind w:left="2220" w:hanging="360"/>
      </w:pPr>
      <w:rPr>
        <w:rFonts w:ascii="Wingdings" w:hAnsi="Wingdings" w:hint="default"/>
      </w:rPr>
    </w:lvl>
    <w:lvl w:ilvl="3" w:tplc="04240001" w:tentative="1">
      <w:start w:val="1"/>
      <w:numFmt w:val="bullet"/>
      <w:lvlText w:val=""/>
      <w:lvlJc w:val="left"/>
      <w:pPr>
        <w:ind w:left="2940" w:hanging="360"/>
      </w:pPr>
      <w:rPr>
        <w:rFonts w:ascii="Symbol" w:hAnsi="Symbol" w:hint="default"/>
      </w:rPr>
    </w:lvl>
    <w:lvl w:ilvl="4" w:tplc="04240003" w:tentative="1">
      <w:start w:val="1"/>
      <w:numFmt w:val="bullet"/>
      <w:lvlText w:val="o"/>
      <w:lvlJc w:val="left"/>
      <w:pPr>
        <w:ind w:left="3660" w:hanging="360"/>
      </w:pPr>
      <w:rPr>
        <w:rFonts w:ascii="Courier New" w:hAnsi="Courier New" w:cs="Courier New" w:hint="default"/>
      </w:rPr>
    </w:lvl>
    <w:lvl w:ilvl="5" w:tplc="04240005" w:tentative="1">
      <w:start w:val="1"/>
      <w:numFmt w:val="bullet"/>
      <w:lvlText w:val=""/>
      <w:lvlJc w:val="left"/>
      <w:pPr>
        <w:ind w:left="4380" w:hanging="360"/>
      </w:pPr>
      <w:rPr>
        <w:rFonts w:ascii="Wingdings" w:hAnsi="Wingdings" w:hint="default"/>
      </w:rPr>
    </w:lvl>
    <w:lvl w:ilvl="6" w:tplc="04240001" w:tentative="1">
      <w:start w:val="1"/>
      <w:numFmt w:val="bullet"/>
      <w:lvlText w:val=""/>
      <w:lvlJc w:val="left"/>
      <w:pPr>
        <w:ind w:left="5100" w:hanging="360"/>
      </w:pPr>
      <w:rPr>
        <w:rFonts w:ascii="Symbol" w:hAnsi="Symbol" w:hint="default"/>
      </w:rPr>
    </w:lvl>
    <w:lvl w:ilvl="7" w:tplc="04240003" w:tentative="1">
      <w:start w:val="1"/>
      <w:numFmt w:val="bullet"/>
      <w:lvlText w:val="o"/>
      <w:lvlJc w:val="left"/>
      <w:pPr>
        <w:ind w:left="5820" w:hanging="360"/>
      </w:pPr>
      <w:rPr>
        <w:rFonts w:ascii="Courier New" w:hAnsi="Courier New" w:cs="Courier New" w:hint="default"/>
      </w:rPr>
    </w:lvl>
    <w:lvl w:ilvl="8" w:tplc="04240005" w:tentative="1">
      <w:start w:val="1"/>
      <w:numFmt w:val="bullet"/>
      <w:lvlText w:val=""/>
      <w:lvlJc w:val="left"/>
      <w:pPr>
        <w:ind w:left="6540" w:hanging="360"/>
      </w:pPr>
      <w:rPr>
        <w:rFonts w:ascii="Wingdings" w:hAnsi="Wingdings" w:hint="default"/>
      </w:rPr>
    </w:lvl>
  </w:abstractNum>
  <w:abstractNum w:abstractNumId="45" w15:restartNumberingAfterBreak="0">
    <w:nsid w:val="7CFA47BB"/>
    <w:multiLevelType w:val="hybridMultilevel"/>
    <w:tmpl w:val="441A028C"/>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23"/>
  </w:num>
  <w:num w:numId="2">
    <w:abstractNumId w:val="5"/>
  </w:num>
  <w:num w:numId="3">
    <w:abstractNumId w:val="19"/>
  </w:num>
  <w:num w:numId="4">
    <w:abstractNumId w:val="36"/>
  </w:num>
  <w:num w:numId="5">
    <w:abstractNumId w:val="21"/>
  </w:num>
  <w:num w:numId="6">
    <w:abstractNumId w:val="34"/>
  </w:num>
  <w:num w:numId="7">
    <w:abstractNumId w:val="37"/>
  </w:num>
  <w:num w:numId="8">
    <w:abstractNumId w:val="12"/>
  </w:num>
  <w:num w:numId="9">
    <w:abstractNumId w:val="8"/>
  </w:num>
  <w:num w:numId="10">
    <w:abstractNumId w:val="32"/>
  </w:num>
  <w:num w:numId="11">
    <w:abstractNumId w:val="29"/>
  </w:num>
  <w:num w:numId="12">
    <w:abstractNumId w:val="28"/>
  </w:num>
  <w:num w:numId="13">
    <w:abstractNumId w:val="18"/>
  </w:num>
  <w:num w:numId="14">
    <w:abstractNumId w:val="20"/>
  </w:num>
  <w:num w:numId="15">
    <w:abstractNumId w:val="38"/>
  </w:num>
  <w:num w:numId="16">
    <w:abstractNumId w:val="13"/>
  </w:num>
  <w:num w:numId="17">
    <w:abstractNumId w:val="10"/>
  </w:num>
  <w:num w:numId="18">
    <w:abstractNumId w:val="17"/>
  </w:num>
  <w:num w:numId="19">
    <w:abstractNumId w:val="14"/>
  </w:num>
  <w:num w:numId="20">
    <w:abstractNumId w:val="26"/>
  </w:num>
  <w:num w:numId="21">
    <w:abstractNumId w:val="42"/>
  </w:num>
  <w:num w:numId="22">
    <w:abstractNumId w:val="39"/>
  </w:num>
  <w:num w:numId="23">
    <w:abstractNumId w:val="43"/>
  </w:num>
  <w:num w:numId="24">
    <w:abstractNumId w:val="0"/>
  </w:num>
  <w:num w:numId="25">
    <w:abstractNumId w:val="1"/>
  </w:num>
  <w:num w:numId="26">
    <w:abstractNumId w:val="9"/>
  </w:num>
  <w:num w:numId="27">
    <w:abstractNumId w:val="22"/>
  </w:num>
  <w:num w:numId="28">
    <w:abstractNumId w:val="15"/>
  </w:num>
  <w:num w:numId="29">
    <w:abstractNumId w:val="7"/>
  </w:num>
  <w:num w:numId="30">
    <w:abstractNumId w:val="44"/>
  </w:num>
  <w:num w:numId="31">
    <w:abstractNumId w:val="27"/>
  </w:num>
  <w:num w:numId="32">
    <w:abstractNumId w:val="24"/>
  </w:num>
  <w:num w:numId="33">
    <w:abstractNumId w:val="33"/>
  </w:num>
  <w:num w:numId="34">
    <w:abstractNumId w:val="41"/>
  </w:num>
  <w:num w:numId="35">
    <w:abstractNumId w:val="16"/>
  </w:num>
  <w:num w:numId="36">
    <w:abstractNumId w:val="3"/>
  </w:num>
  <w:num w:numId="37">
    <w:abstractNumId w:val="25"/>
  </w:num>
  <w:num w:numId="38">
    <w:abstractNumId w:val="35"/>
  </w:num>
  <w:num w:numId="39">
    <w:abstractNumId w:val="40"/>
  </w:num>
  <w:num w:numId="40">
    <w:abstractNumId w:val="31"/>
  </w:num>
  <w:num w:numId="41">
    <w:abstractNumId w:val="4"/>
  </w:num>
  <w:num w:numId="42">
    <w:abstractNumId w:val="6"/>
  </w:num>
  <w:num w:numId="43">
    <w:abstractNumId w:val="30"/>
  </w:num>
  <w:num w:numId="44">
    <w:abstractNumId w:val="11"/>
  </w:num>
  <w:num w:numId="45">
    <w:abstractNumId w:val="45"/>
  </w:num>
  <w:num w:numId="46">
    <w:abstractNumId w:val="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it-IT" w:vendorID="64" w:dllVersion="6" w:nlCheck="1" w:checkStyle="0"/>
  <w:activeWritingStyle w:appName="MSWord" w:lang="en-US" w:vendorID="64" w:dllVersion="6" w:nlCheck="1" w:checkStyle="1"/>
  <w:proofState w:spelling="clean" w:grammar="clean"/>
  <w:defaultTabStop w:val="708"/>
  <w:hyphenationZone w:val="425"/>
  <w:drawingGridHorizontalSpacing w:val="10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60EE"/>
    <w:rsid w:val="0000259D"/>
    <w:rsid w:val="000060EE"/>
    <w:rsid w:val="00006CD9"/>
    <w:rsid w:val="0001007F"/>
    <w:rsid w:val="00010FA7"/>
    <w:rsid w:val="000138C6"/>
    <w:rsid w:val="00016095"/>
    <w:rsid w:val="000163F6"/>
    <w:rsid w:val="0001675D"/>
    <w:rsid w:val="0003047D"/>
    <w:rsid w:val="00031441"/>
    <w:rsid w:val="0003536E"/>
    <w:rsid w:val="00036A1B"/>
    <w:rsid w:val="00037447"/>
    <w:rsid w:val="0004617C"/>
    <w:rsid w:val="00047D6B"/>
    <w:rsid w:val="00050BB0"/>
    <w:rsid w:val="00050E5D"/>
    <w:rsid w:val="000517CB"/>
    <w:rsid w:val="00053D73"/>
    <w:rsid w:val="00053E34"/>
    <w:rsid w:val="00054102"/>
    <w:rsid w:val="0005413A"/>
    <w:rsid w:val="00057ED5"/>
    <w:rsid w:val="000616ED"/>
    <w:rsid w:val="00062414"/>
    <w:rsid w:val="0006339E"/>
    <w:rsid w:val="0006614B"/>
    <w:rsid w:val="0006741F"/>
    <w:rsid w:val="000674A6"/>
    <w:rsid w:val="000713A9"/>
    <w:rsid w:val="00071D5D"/>
    <w:rsid w:val="00075FFE"/>
    <w:rsid w:val="000812D3"/>
    <w:rsid w:val="00084A06"/>
    <w:rsid w:val="00085805"/>
    <w:rsid w:val="00090922"/>
    <w:rsid w:val="00093854"/>
    <w:rsid w:val="00093EBB"/>
    <w:rsid w:val="000945C1"/>
    <w:rsid w:val="00096300"/>
    <w:rsid w:val="000A030E"/>
    <w:rsid w:val="000A0964"/>
    <w:rsid w:val="000A0EFB"/>
    <w:rsid w:val="000A1AD8"/>
    <w:rsid w:val="000A25D0"/>
    <w:rsid w:val="000A3E59"/>
    <w:rsid w:val="000A63BC"/>
    <w:rsid w:val="000B21A9"/>
    <w:rsid w:val="000B7BBA"/>
    <w:rsid w:val="000C26C6"/>
    <w:rsid w:val="000C2AD4"/>
    <w:rsid w:val="000C53EA"/>
    <w:rsid w:val="000C7475"/>
    <w:rsid w:val="000D023A"/>
    <w:rsid w:val="000D028F"/>
    <w:rsid w:val="000D0669"/>
    <w:rsid w:val="000D4AFB"/>
    <w:rsid w:val="000D5058"/>
    <w:rsid w:val="000D6534"/>
    <w:rsid w:val="000E0BD8"/>
    <w:rsid w:val="000E17D3"/>
    <w:rsid w:val="000E2C9F"/>
    <w:rsid w:val="000E3F0C"/>
    <w:rsid w:val="000E6A09"/>
    <w:rsid w:val="000E7EC4"/>
    <w:rsid w:val="000F00C2"/>
    <w:rsid w:val="000F0D93"/>
    <w:rsid w:val="000F25EC"/>
    <w:rsid w:val="000F3147"/>
    <w:rsid w:val="000F41B1"/>
    <w:rsid w:val="00100ACF"/>
    <w:rsid w:val="00101817"/>
    <w:rsid w:val="00101F96"/>
    <w:rsid w:val="00105547"/>
    <w:rsid w:val="0011180D"/>
    <w:rsid w:val="0011253E"/>
    <w:rsid w:val="0011288E"/>
    <w:rsid w:val="00112A01"/>
    <w:rsid w:val="00113F5C"/>
    <w:rsid w:val="0011602F"/>
    <w:rsid w:val="0011684A"/>
    <w:rsid w:val="0012168D"/>
    <w:rsid w:val="0012196A"/>
    <w:rsid w:val="00123F68"/>
    <w:rsid w:val="00123F83"/>
    <w:rsid w:val="00132B52"/>
    <w:rsid w:val="00133831"/>
    <w:rsid w:val="00135D9D"/>
    <w:rsid w:val="00137CDD"/>
    <w:rsid w:val="00140D5E"/>
    <w:rsid w:val="00142382"/>
    <w:rsid w:val="001424F4"/>
    <w:rsid w:val="00143D48"/>
    <w:rsid w:val="00144563"/>
    <w:rsid w:val="00145717"/>
    <w:rsid w:val="00146917"/>
    <w:rsid w:val="001517EE"/>
    <w:rsid w:val="001549C0"/>
    <w:rsid w:val="001601C4"/>
    <w:rsid w:val="0016668E"/>
    <w:rsid w:val="001679BC"/>
    <w:rsid w:val="00170F68"/>
    <w:rsid w:val="00170FEB"/>
    <w:rsid w:val="0017605D"/>
    <w:rsid w:val="00176147"/>
    <w:rsid w:val="00183E72"/>
    <w:rsid w:val="0018667C"/>
    <w:rsid w:val="001900CB"/>
    <w:rsid w:val="0019031C"/>
    <w:rsid w:val="0019237C"/>
    <w:rsid w:val="0019743B"/>
    <w:rsid w:val="001976F4"/>
    <w:rsid w:val="001A5986"/>
    <w:rsid w:val="001A59AD"/>
    <w:rsid w:val="001A5E48"/>
    <w:rsid w:val="001A6B62"/>
    <w:rsid w:val="001A7F8D"/>
    <w:rsid w:val="001B1BEE"/>
    <w:rsid w:val="001B28E8"/>
    <w:rsid w:val="001B2F8F"/>
    <w:rsid w:val="001B5107"/>
    <w:rsid w:val="001B6849"/>
    <w:rsid w:val="001B6BCA"/>
    <w:rsid w:val="001C7F27"/>
    <w:rsid w:val="001D3631"/>
    <w:rsid w:val="001D366B"/>
    <w:rsid w:val="001D3C84"/>
    <w:rsid w:val="001D4222"/>
    <w:rsid w:val="001E0399"/>
    <w:rsid w:val="001F23DA"/>
    <w:rsid w:val="001F3CB4"/>
    <w:rsid w:val="001F499C"/>
    <w:rsid w:val="00201991"/>
    <w:rsid w:val="00205328"/>
    <w:rsid w:val="00206E8B"/>
    <w:rsid w:val="002103CC"/>
    <w:rsid w:val="00213637"/>
    <w:rsid w:val="00214FE9"/>
    <w:rsid w:val="0021572E"/>
    <w:rsid w:val="002161FD"/>
    <w:rsid w:val="00217478"/>
    <w:rsid w:val="00221643"/>
    <w:rsid w:val="002221A0"/>
    <w:rsid w:val="0022397A"/>
    <w:rsid w:val="0022495E"/>
    <w:rsid w:val="00230ADA"/>
    <w:rsid w:val="00234AD6"/>
    <w:rsid w:val="00235509"/>
    <w:rsid w:val="0023637C"/>
    <w:rsid w:val="00237B6F"/>
    <w:rsid w:val="002406F1"/>
    <w:rsid w:val="00243D20"/>
    <w:rsid w:val="002469D2"/>
    <w:rsid w:val="00246C06"/>
    <w:rsid w:val="00247504"/>
    <w:rsid w:val="002512B4"/>
    <w:rsid w:val="00251918"/>
    <w:rsid w:val="00254F6A"/>
    <w:rsid w:val="00256D75"/>
    <w:rsid w:val="00260552"/>
    <w:rsid w:val="002627C4"/>
    <w:rsid w:val="0027044D"/>
    <w:rsid w:val="00274724"/>
    <w:rsid w:val="00274FAB"/>
    <w:rsid w:val="0028492D"/>
    <w:rsid w:val="00286D2F"/>
    <w:rsid w:val="00287D53"/>
    <w:rsid w:val="00291EC4"/>
    <w:rsid w:val="002927C1"/>
    <w:rsid w:val="002938F2"/>
    <w:rsid w:val="00293E33"/>
    <w:rsid w:val="002954E0"/>
    <w:rsid w:val="002A55A3"/>
    <w:rsid w:val="002A6A8C"/>
    <w:rsid w:val="002B04E6"/>
    <w:rsid w:val="002B2A60"/>
    <w:rsid w:val="002B2FC9"/>
    <w:rsid w:val="002B3493"/>
    <w:rsid w:val="002B48EA"/>
    <w:rsid w:val="002C3B6C"/>
    <w:rsid w:val="002C4968"/>
    <w:rsid w:val="002C6156"/>
    <w:rsid w:val="002D1E3D"/>
    <w:rsid w:val="002D7A8D"/>
    <w:rsid w:val="002D7EFA"/>
    <w:rsid w:val="002D7F85"/>
    <w:rsid w:val="002E16AC"/>
    <w:rsid w:val="002E2730"/>
    <w:rsid w:val="002E5269"/>
    <w:rsid w:val="002E6779"/>
    <w:rsid w:val="002F03D9"/>
    <w:rsid w:val="002F0740"/>
    <w:rsid w:val="002F12E3"/>
    <w:rsid w:val="002F3041"/>
    <w:rsid w:val="002F58CE"/>
    <w:rsid w:val="002F79C0"/>
    <w:rsid w:val="00300834"/>
    <w:rsid w:val="00302784"/>
    <w:rsid w:val="00304EEB"/>
    <w:rsid w:val="00305C38"/>
    <w:rsid w:val="00305CF4"/>
    <w:rsid w:val="00312F08"/>
    <w:rsid w:val="0031450D"/>
    <w:rsid w:val="00314F71"/>
    <w:rsid w:val="00317A6F"/>
    <w:rsid w:val="003205E2"/>
    <w:rsid w:val="00323C61"/>
    <w:rsid w:val="003244FB"/>
    <w:rsid w:val="00327571"/>
    <w:rsid w:val="0033080B"/>
    <w:rsid w:val="00330ABF"/>
    <w:rsid w:val="0033294F"/>
    <w:rsid w:val="00334929"/>
    <w:rsid w:val="00336764"/>
    <w:rsid w:val="003367DF"/>
    <w:rsid w:val="00341A1D"/>
    <w:rsid w:val="00342534"/>
    <w:rsid w:val="00342CFA"/>
    <w:rsid w:val="00342E87"/>
    <w:rsid w:val="003431A2"/>
    <w:rsid w:val="0034413D"/>
    <w:rsid w:val="0034475B"/>
    <w:rsid w:val="00344D31"/>
    <w:rsid w:val="00344F45"/>
    <w:rsid w:val="00345784"/>
    <w:rsid w:val="003458F1"/>
    <w:rsid w:val="00345FCE"/>
    <w:rsid w:val="003561B7"/>
    <w:rsid w:val="003603B2"/>
    <w:rsid w:val="00364EE8"/>
    <w:rsid w:val="0037604D"/>
    <w:rsid w:val="00380987"/>
    <w:rsid w:val="00381A25"/>
    <w:rsid w:val="00382AB5"/>
    <w:rsid w:val="00382B1C"/>
    <w:rsid w:val="00383A15"/>
    <w:rsid w:val="00384929"/>
    <w:rsid w:val="00386094"/>
    <w:rsid w:val="003877E3"/>
    <w:rsid w:val="003908BA"/>
    <w:rsid w:val="00391133"/>
    <w:rsid w:val="00391D09"/>
    <w:rsid w:val="00397312"/>
    <w:rsid w:val="00397B5F"/>
    <w:rsid w:val="003A023E"/>
    <w:rsid w:val="003A07E3"/>
    <w:rsid w:val="003A13E6"/>
    <w:rsid w:val="003A1E7B"/>
    <w:rsid w:val="003A278F"/>
    <w:rsid w:val="003A2C15"/>
    <w:rsid w:val="003A3B06"/>
    <w:rsid w:val="003A56C1"/>
    <w:rsid w:val="003A5C00"/>
    <w:rsid w:val="003A5D3D"/>
    <w:rsid w:val="003B10AF"/>
    <w:rsid w:val="003B2785"/>
    <w:rsid w:val="003B3627"/>
    <w:rsid w:val="003B6DBF"/>
    <w:rsid w:val="003C0744"/>
    <w:rsid w:val="003C1803"/>
    <w:rsid w:val="003C2C65"/>
    <w:rsid w:val="003C32D1"/>
    <w:rsid w:val="003C69D0"/>
    <w:rsid w:val="003C750A"/>
    <w:rsid w:val="003D3D6A"/>
    <w:rsid w:val="003D4B12"/>
    <w:rsid w:val="003D691D"/>
    <w:rsid w:val="003D7C74"/>
    <w:rsid w:val="003E1C24"/>
    <w:rsid w:val="003E276B"/>
    <w:rsid w:val="003E28FF"/>
    <w:rsid w:val="003E2A81"/>
    <w:rsid w:val="003E312B"/>
    <w:rsid w:val="003E5F32"/>
    <w:rsid w:val="003F1A04"/>
    <w:rsid w:val="003F1E5C"/>
    <w:rsid w:val="003F68D0"/>
    <w:rsid w:val="003F7496"/>
    <w:rsid w:val="00403052"/>
    <w:rsid w:val="0040662D"/>
    <w:rsid w:val="00407D60"/>
    <w:rsid w:val="004101E5"/>
    <w:rsid w:val="00413846"/>
    <w:rsid w:val="00415177"/>
    <w:rsid w:val="004158BD"/>
    <w:rsid w:val="004172E5"/>
    <w:rsid w:val="00420FB8"/>
    <w:rsid w:val="00421E54"/>
    <w:rsid w:val="004228DB"/>
    <w:rsid w:val="00425010"/>
    <w:rsid w:val="004328C0"/>
    <w:rsid w:val="00436018"/>
    <w:rsid w:val="00436C78"/>
    <w:rsid w:val="00437BBE"/>
    <w:rsid w:val="00441D6A"/>
    <w:rsid w:val="00441F39"/>
    <w:rsid w:val="00445340"/>
    <w:rsid w:val="0044739C"/>
    <w:rsid w:val="00447600"/>
    <w:rsid w:val="00447EFD"/>
    <w:rsid w:val="00454AC4"/>
    <w:rsid w:val="00457F45"/>
    <w:rsid w:val="00463865"/>
    <w:rsid w:val="00464120"/>
    <w:rsid w:val="004650F8"/>
    <w:rsid w:val="0046534B"/>
    <w:rsid w:val="004659C0"/>
    <w:rsid w:val="004708AD"/>
    <w:rsid w:val="00470FDF"/>
    <w:rsid w:val="00472D9D"/>
    <w:rsid w:val="004741EC"/>
    <w:rsid w:val="00474390"/>
    <w:rsid w:val="004745F2"/>
    <w:rsid w:val="00474A06"/>
    <w:rsid w:val="004754E5"/>
    <w:rsid w:val="00475B1E"/>
    <w:rsid w:val="00477281"/>
    <w:rsid w:val="004773BD"/>
    <w:rsid w:val="004821DC"/>
    <w:rsid w:val="004823A1"/>
    <w:rsid w:val="004852C7"/>
    <w:rsid w:val="004871FF"/>
    <w:rsid w:val="004877F0"/>
    <w:rsid w:val="00487BDA"/>
    <w:rsid w:val="004921E7"/>
    <w:rsid w:val="00497BD5"/>
    <w:rsid w:val="004A50E8"/>
    <w:rsid w:val="004A7E97"/>
    <w:rsid w:val="004B1B66"/>
    <w:rsid w:val="004B4E86"/>
    <w:rsid w:val="004B6E5F"/>
    <w:rsid w:val="004C2378"/>
    <w:rsid w:val="004C37DE"/>
    <w:rsid w:val="004C7747"/>
    <w:rsid w:val="004D40B4"/>
    <w:rsid w:val="004D4DB1"/>
    <w:rsid w:val="004D5C74"/>
    <w:rsid w:val="004E0AF0"/>
    <w:rsid w:val="004E180E"/>
    <w:rsid w:val="004E274C"/>
    <w:rsid w:val="004E41A7"/>
    <w:rsid w:val="004E6B9C"/>
    <w:rsid w:val="004F0D99"/>
    <w:rsid w:val="004F229E"/>
    <w:rsid w:val="004F279E"/>
    <w:rsid w:val="004F31B1"/>
    <w:rsid w:val="004F4436"/>
    <w:rsid w:val="004F6E8B"/>
    <w:rsid w:val="005018F6"/>
    <w:rsid w:val="00502365"/>
    <w:rsid w:val="005047D1"/>
    <w:rsid w:val="00505F65"/>
    <w:rsid w:val="00506229"/>
    <w:rsid w:val="00510B17"/>
    <w:rsid w:val="00514053"/>
    <w:rsid w:val="005147F1"/>
    <w:rsid w:val="00515196"/>
    <w:rsid w:val="00520506"/>
    <w:rsid w:val="00520921"/>
    <w:rsid w:val="00520B38"/>
    <w:rsid w:val="00522DBF"/>
    <w:rsid w:val="00522F5E"/>
    <w:rsid w:val="005247E1"/>
    <w:rsid w:val="005258A1"/>
    <w:rsid w:val="00532A6A"/>
    <w:rsid w:val="00533B9D"/>
    <w:rsid w:val="0053793C"/>
    <w:rsid w:val="005442B0"/>
    <w:rsid w:val="00545131"/>
    <w:rsid w:val="00552C20"/>
    <w:rsid w:val="00554437"/>
    <w:rsid w:val="00554F4D"/>
    <w:rsid w:val="00554FBA"/>
    <w:rsid w:val="00555574"/>
    <w:rsid w:val="005562DF"/>
    <w:rsid w:val="0055797F"/>
    <w:rsid w:val="00557DFE"/>
    <w:rsid w:val="0056146C"/>
    <w:rsid w:val="005621FA"/>
    <w:rsid w:val="00562B17"/>
    <w:rsid w:val="00563148"/>
    <w:rsid w:val="00563EAC"/>
    <w:rsid w:val="00565ABA"/>
    <w:rsid w:val="00567BF4"/>
    <w:rsid w:val="0057030C"/>
    <w:rsid w:val="005727A2"/>
    <w:rsid w:val="005734C7"/>
    <w:rsid w:val="005751A8"/>
    <w:rsid w:val="00575996"/>
    <w:rsid w:val="0058140D"/>
    <w:rsid w:val="00591220"/>
    <w:rsid w:val="00591575"/>
    <w:rsid w:val="00591B3B"/>
    <w:rsid w:val="00595137"/>
    <w:rsid w:val="005960E4"/>
    <w:rsid w:val="005A02A0"/>
    <w:rsid w:val="005A1759"/>
    <w:rsid w:val="005A3319"/>
    <w:rsid w:val="005A4124"/>
    <w:rsid w:val="005A414D"/>
    <w:rsid w:val="005A4A29"/>
    <w:rsid w:val="005A4A4D"/>
    <w:rsid w:val="005A747A"/>
    <w:rsid w:val="005B44D9"/>
    <w:rsid w:val="005B4832"/>
    <w:rsid w:val="005B5415"/>
    <w:rsid w:val="005B5E06"/>
    <w:rsid w:val="005B637C"/>
    <w:rsid w:val="005B7F93"/>
    <w:rsid w:val="005C0DD5"/>
    <w:rsid w:val="005C123A"/>
    <w:rsid w:val="005C20DA"/>
    <w:rsid w:val="005C2725"/>
    <w:rsid w:val="005C5BCE"/>
    <w:rsid w:val="005D5889"/>
    <w:rsid w:val="005D680C"/>
    <w:rsid w:val="005D7FE3"/>
    <w:rsid w:val="005E223A"/>
    <w:rsid w:val="005E6B87"/>
    <w:rsid w:val="005F00B5"/>
    <w:rsid w:val="005F5E01"/>
    <w:rsid w:val="005F7F44"/>
    <w:rsid w:val="006005EC"/>
    <w:rsid w:val="006102D1"/>
    <w:rsid w:val="006134DB"/>
    <w:rsid w:val="0061403C"/>
    <w:rsid w:val="00615F41"/>
    <w:rsid w:val="00622ADD"/>
    <w:rsid w:val="006232C4"/>
    <w:rsid w:val="00623A1B"/>
    <w:rsid w:val="00624A65"/>
    <w:rsid w:val="006341B8"/>
    <w:rsid w:val="00637E9D"/>
    <w:rsid w:val="00640765"/>
    <w:rsid w:val="00646B43"/>
    <w:rsid w:val="00650B2E"/>
    <w:rsid w:val="00651105"/>
    <w:rsid w:val="0065201E"/>
    <w:rsid w:val="0065569E"/>
    <w:rsid w:val="00655BF4"/>
    <w:rsid w:val="00655FA3"/>
    <w:rsid w:val="00660618"/>
    <w:rsid w:val="00660F81"/>
    <w:rsid w:val="006615E1"/>
    <w:rsid w:val="006625DE"/>
    <w:rsid w:val="00663335"/>
    <w:rsid w:val="0067158F"/>
    <w:rsid w:val="0067200A"/>
    <w:rsid w:val="006723C8"/>
    <w:rsid w:val="006837DA"/>
    <w:rsid w:val="00683855"/>
    <w:rsid w:val="00684561"/>
    <w:rsid w:val="00686F4C"/>
    <w:rsid w:val="00687B28"/>
    <w:rsid w:val="0069007E"/>
    <w:rsid w:val="006916E5"/>
    <w:rsid w:val="006960F7"/>
    <w:rsid w:val="00697547"/>
    <w:rsid w:val="006A175C"/>
    <w:rsid w:val="006A1A17"/>
    <w:rsid w:val="006A3108"/>
    <w:rsid w:val="006A38B1"/>
    <w:rsid w:val="006A4594"/>
    <w:rsid w:val="006A4FB4"/>
    <w:rsid w:val="006A5BE7"/>
    <w:rsid w:val="006A60E4"/>
    <w:rsid w:val="006B0B8A"/>
    <w:rsid w:val="006B1CDF"/>
    <w:rsid w:val="006B1E27"/>
    <w:rsid w:val="006B5E8F"/>
    <w:rsid w:val="006B7743"/>
    <w:rsid w:val="006C0BBE"/>
    <w:rsid w:val="006C1220"/>
    <w:rsid w:val="006C410C"/>
    <w:rsid w:val="006C620A"/>
    <w:rsid w:val="006C6E36"/>
    <w:rsid w:val="006C708F"/>
    <w:rsid w:val="006D2F93"/>
    <w:rsid w:val="006D3190"/>
    <w:rsid w:val="006D4876"/>
    <w:rsid w:val="006D6589"/>
    <w:rsid w:val="006E27FC"/>
    <w:rsid w:val="006E5C46"/>
    <w:rsid w:val="006E5D36"/>
    <w:rsid w:val="006F0AE0"/>
    <w:rsid w:val="006F5EB1"/>
    <w:rsid w:val="006F7D1B"/>
    <w:rsid w:val="00701356"/>
    <w:rsid w:val="00701593"/>
    <w:rsid w:val="00701DE2"/>
    <w:rsid w:val="00704CBB"/>
    <w:rsid w:val="00705272"/>
    <w:rsid w:val="00706339"/>
    <w:rsid w:val="007065FD"/>
    <w:rsid w:val="00707377"/>
    <w:rsid w:val="00707DF2"/>
    <w:rsid w:val="00710C3F"/>
    <w:rsid w:val="00711B88"/>
    <w:rsid w:val="00711D6B"/>
    <w:rsid w:val="00713ACA"/>
    <w:rsid w:val="00713F15"/>
    <w:rsid w:val="00714BA7"/>
    <w:rsid w:val="00720D47"/>
    <w:rsid w:val="00721966"/>
    <w:rsid w:val="00726337"/>
    <w:rsid w:val="00732886"/>
    <w:rsid w:val="00733057"/>
    <w:rsid w:val="00734CC9"/>
    <w:rsid w:val="007402C4"/>
    <w:rsid w:val="00744D61"/>
    <w:rsid w:val="00747FBD"/>
    <w:rsid w:val="00752471"/>
    <w:rsid w:val="00752A06"/>
    <w:rsid w:val="00754AC7"/>
    <w:rsid w:val="00754F38"/>
    <w:rsid w:val="00754FDB"/>
    <w:rsid w:val="0075622A"/>
    <w:rsid w:val="00757412"/>
    <w:rsid w:val="00761AD1"/>
    <w:rsid w:val="0076455D"/>
    <w:rsid w:val="00764629"/>
    <w:rsid w:val="007647F9"/>
    <w:rsid w:val="00764D94"/>
    <w:rsid w:val="0076503D"/>
    <w:rsid w:val="00772887"/>
    <w:rsid w:val="00773DF9"/>
    <w:rsid w:val="00774697"/>
    <w:rsid w:val="00774CE7"/>
    <w:rsid w:val="007754CE"/>
    <w:rsid w:val="00780C7B"/>
    <w:rsid w:val="00781889"/>
    <w:rsid w:val="00784FEA"/>
    <w:rsid w:val="0078608E"/>
    <w:rsid w:val="007873D0"/>
    <w:rsid w:val="00791860"/>
    <w:rsid w:val="007923A4"/>
    <w:rsid w:val="00792923"/>
    <w:rsid w:val="0079324E"/>
    <w:rsid w:val="00793ABB"/>
    <w:rsid w:val="0079770B"/>
    <w:rsid w:val="007A0225"/>
    <w:rsid w:val="007A045B"/>
    <w:rsid w:val="007A0613"/>
    <w:rsid w:val="007A1E7F"/>
    <w:rsid w:val="007A256F"/>
    <w:rsid w:val="007A335C"/>
    <w:rsid w:val="007A41F3"/>
    <w:rsid w:val="007A4847"/>
    <w:rsid w:val="007A66EF"/>
    <w:rsid w:val="007A719A"/>
    <w:rsid w:val="007A78B3"/>
    <w:rsid w:val="007B1044"/>
    <w:rsid w:val="007B2C09"/>
    <w:rsid w:val="007B4F84"/>
    <w:rsid w:val="007B7209"/>
    <w:rsid w:val="007C08E6"/>
    <w:rsid w:val="007C3DCB"/>
    <w:rsid w:val="007D36A3"/>
    <w:rsid w:val="007D41B1"/>
    <w:rsid w:val="007D4636"/>
    <w:rsid w:val="007D534C"/>
    <w:rsid w:val="007E0027"/>
    <w:rsid w:val="007E30DE"/>
    <w:rsid w:val="007E58C1"/>
    <w:rsid w:val="007E5EF4"/>
    <w:rsid w:val="007F3921"/>
    <w:rsid w:val="007F3A97"/>
    <w:rsid w:val="0080250B"/>
    <w:rsid w:val="0080415B"/>
    <w:rsid w:val="008109DD"/>
    <w:rsid w:val="008109E6"/>
    <w:rsid w:val="00810B37"/>
    <w:rsid w:val="00812F29"/>
    <w:rsid w:val="008134B1"/>
    <w:rsid w:val="0081377E"/>
    <w:rsid w:val="00815372"/>
    <w:rsid w:val="00820F7A"/>
    <w:rsid w:val="008213F3"/>
    <w:rsid w:val="00824466"/>
    <w:rsid w:val="00827712"/>
    <w:rsid w:val="008306AB"/>
    <w:rsid w:val="00831E28"/>
    <w:rsid w:val="0083338B"/>
    <w:rsid w:val="008335E9"/>
    <w:rsid w:val="00836901"/>
    <w:rsid w:val="0084004F"/>
    <w:rsid w:val="00842F77"/>
    <w:rsid w:val="00844F6B"/>
    <w:rsid w:val="00845EAE"/>
    <w:rsid w:val="008462B3"/>
    <w:rsid w:val="00852FBC"/>
    <w:rsid w:val="00853EF6"/>
    <w:rsid w:val="00855DEB"/>
    <w:rsid w:val="008608D9"/>
    <w:rsid w:val="0086516B"/>
    <w:rsid w:val="008662D6"/>
    <w:rsid w:val="00866581"/>
    <w:rsid w:val="0086770F"/>
    <w:rsid w:val="0087242F"/>
    <w:rsid w:val="00876876"/>
    <w:rsid w:val="008770E0"/>
    <w:rsid w:val="00880F82"/>
    <w:rsid w:val="00881375"/>
    <w:rsid w:val="00884631"/>
    <w:rsid w:val="00884BC8"/>
    <w:rsid w:val="008878FA"/>
    <w:rsid w:val="00891744"/>
    <w:rsid w:val="00891F57"/>
    <w:rsid w:val="00894F01"/>
    <w:rsid w:val="008A0231"/>
    <w:rsid w:val="008A1315"/>
    <w:rsid w:val="008A1918"/>
    <w:rsid w:val="008A52E6"/>
    <w:rsid w:val="008B4C04"/>
    <w:rsid w:val="008B7167"/>
    <w:rsid w:val="008C38D2"/>
    <w:rsid w:val="008C6837"/>
    <w:rsid w:val="008C730A"/>
    <w:rsid w:val="008D1085"/>
    <w:rsid w:val="008D15EA"/>
    <w:rsid w:val="008D2A19"/>
    <w:rsid w:val="008D2D6C"/>
    <w:rsid w:val="008D2EA6"/>
    <w:rsid w:val="008D39AD"/>
    <w:rsid w:val="008D3D75"/>
    <w:rsid w:val="008E107C"/>
    <w:rsid w:val="008E3D8D"/>
    <w:rsid w:val="008E519B"/>
    <w:rsid w:val="008E5220"/>
    <w:rsid w:val="008E5BB1"/>
    <w:rsid w:val="008E6BBD"/>
    <w:rsid w:val="008E6C4E"/>
    <w:rsid w:val="008F4DC6"/>
    <w:rsid w:val="008F5FDB"/>
    <w:rsid w:val="008F6AAE"/>
    <w:rsid w:val="008F7937"/>
    <w:rsid w:val="009018F1"/>
    <w:rsid w:val="00904066"/>
    <w:rsid w:val="00907244"/>
    <w:rsid w:val="00910DB5"/>
    <w:rsid w:val="00912A0C"/>
    <w:rsid w:val="00912AF2"/>
    <w:rsid w:val="00912EAB"/>
    <w:rsid w:val="00913E12"/>
    <w:rsid w:val="00914D60"/>
    <w:rsid w:val="0092005F"/>
    <w:rsid w:val="00921D44"/>
    <w:rsid w:val="0092217A"/>
    <w:rsid w:val="009222D7"/>
    <w:rsid w:val="009235F8"/>
    <w:rsid w:val="00925B48"/>
    <w:rsid w:val="009270E7"/>
    <w:rsid w:val="0093120C"/>
    <w:rsid w:val="00933D16"/>
    <w:rsid w:val="00933FED"/>
    <w:rsid w:val="00934E3E"/>
    <w:rsid w:val="00935899"/>
    <w:rsid w:val="009371BA"/>
    <w:rsid w:val="00940AB3"/>
    <w:rsid w:val="00940C4F"/>
    <w:rsid w:val="00946888"/>
    <w:rsid w:val="00947281"/>
    <w:rsid w:val="009503CC"/>
    <w:rsid w:val="00952347"/>
    <w:rsid w:val="00953AF6"/>
    <w:rsid w:val="00954FAC"/>
    <w:rsid w:val="009565C1"/>
    <w:rsid w:val="00960711"/>
    <w:rsid w:val="00963579"/>
    <w:rsid w:val="0096555A"/>
    <w:rsid w:val="00971B99"/>
    <w:rsid w:val="00973144"/>
    <w:rsid w:val="009735E6"/>
    <w:rsid w:val="00973FF4"/>
    <w:rsid w:val="00974B98"/>
    <w:rsid w:val="009776F3"/>
    <w:rsid w:val="00983E9D"/>
    <w:rsid w:val="00986772"/>
    <w:rsid w:val="009868A0"/>
    <w:rsid w:val="009905D8"/>
    <w:rsid w:val="00991CD6"/>
    <w:rsid w:val="00992D0D"/>
    <w:rsid w:val="009947E4"/>
    <w:rsid w:val="009955E6"/>
    <w:rsid w:val="00995F49"/>
    <w:rsid w:val="009A0195"/>
    <w:rsid w:val="009A1243"/>
    <w:rsid w:val="009A1290"/>
    <w:rsid w:val="009A284A"/>
    <w:rsid w:val="009A2891"/>
    <w:rsid w:val="009A54D9"/>
    <w:rsid w:val="009A6462"/>
    <w:rsid w:val="009B096F"/>
    <w:rsid w:val="009B124B"/>
    <w:rsid w:val="009B2C10"/>
    <w:rsid w:val="009B2E6D"/>
    <w:rsid w:val="009B371F"/>
    <w:rsid w:val="009B4E4C"/>
    <w:rsid w:val="009B7849"/>
    <w:rsid w:val="009C1741"/>
    <w:rsid w:val="009C196B"/>
    <w:rsid w:val="009C70BD"/>
    <w:rsid w:val="009C7214"/>
    <w:rsid w:val="009D13BC"/>
    <w:rsid w:val="009D1E29"/>
    <w:rsid w:val="009D26A6"/>
    <w:rsid w:val="009D3FE1"/>
    <w:rsid w:val="009D51C9"/>
    <w:rsid w:val="009E1E39"/>
    <w:rsid w:val="009E3067"/>
    <w:rsid w:val="009E41E0"/>
    <w:rsid w:val="009E69E4"/>
    <w:rsid w:val="009E7448"/>
    <w:rsid w:val="009E7788"/>
    <w:rsid w:val="009F0079"/>
    <w:rsid w:val="009F0AC2"/>
    <w:rsid w:val="009F0C3E"/>
    <w:rsid w:val="009F1DFF"/>
    <w:rsid w:val="009F3506"/>
    <w:rsid w:val="009F5549"/>
    <w:rsid w:val="009F64F3"/>
    <w:rsid w:val="00A006BB"/>
    <w:rsid w:val="00A0128B"/>
    <w:rsid w:val="00A0440C"/>
    <w:rsid w:val="00A06867"/>
    <w:rsid w:val="00A10253"/>
    <w:rsid w:val="00A13325"/>
    <w:rsid w:val="00A15BCA"/>
    <w:rsid w:val="00A16791"/>
    <w:rsid w:val="00A17131"/>
    <w:rsid w:val="00A21447"/>
    <w:rsid w:val="00A23907"/>
    <w:rsid w:val="00A30740"/>
    <w:rsid w:val="00A30FE0"/>
    <w:rsid w:val="00A31C40"/>
    <w:rsid w:val="00A3437B"/>
    <w:rsid w:val="00A34B50"/>
    <w:rsid w:val="00A34C84"/>
    <w:rsid w:val="00A36AF9"/>
    <w:rsid w:val="00A40AB9"/>
    <w:rsid w:val="00A44BA0"/>
    <w:rsid w:val="00A4614C"/>
    <w:rsid w:val="00A462FC"/>
    <w:rsid w:val="00A4668F"/>
    <w:rsid w:val="00A46F00"/>
    <w:rsid w:val="00A47B6D"/>
    <w:rsid w:val="00A52417"/>
    <w:rsid w:val="00A53636"/>
    <w:rsid w:val="00A5608A"/>
    <w:rsid w:val="00A57044"/>
    <w:rsid w:val="00A57B0A"/>
    <w:rsid w:val="00A625C8"/>
    <w:rsid w:val="00A66148"/>
    <w:rsid w:val="00A67CF9"/>
    <w:rsid w:val="00A71FE5"/>
    <w:rsid w:val="00A74E0A"/>
    <w:rsid w:val="00A75531"/>
    <w:rsid w:val="00A82989"/>
    <w:rsid w:val="00A82B85"/>
    <w:rsid w:val="00A83C82"/>
    <w:rsid w:val="00A85590"/>
    <w:rsid w:val="00A87F4C"/>
    <w:rsid w:val="00A91C65"/>
    <w:rsid w:val="00A94AAC"/>
    <w:rsid w:val="00A94FA3"/>
    <w:rsid w:val="00A967F0"/>
    <w:rsid w:val="00A973CF"/>
    <w:rsid w:val="00A97883"/>
    <w:rsid w:val="00AA0383"/>
    <w:rsid w:val="00AA3515"/>
    <w:rsid w:val="00AA7199"/>
    <w:rsid w:val="00AB5ACC"/>
    <w:rsid w:val="00AC30F7"/>
    <w:rsid w:val="00AC6B62"/>
    <w:rsid w:val="00AC78C6"/>
    <w:rsid w:val="00AD4C5D"/>
    <w:rsid w:val="00AD6561"/>
    <w:rsid w:val="00AE150F"/>
    <w:rsid w:val="00AE4B9E"/>
    <w:rsid w:val="00AE5532"/>
    <w:rsid w:val="00AE74E9"/>
    <w:rsid w:val="00AF2110"/>
    <w:rsid w:val="00AF2489"/>
    <w:rsid w:val="00AF5C0F"/>
    <w:rsid w:val="00B02AEE"/>
    <w:rsid w:val="00B04746"/>
    <w:rsid w:val="00B07143"/>
    <w:rsid w:val="00B07FE6"/>
    <w:rsid w:val="00B11C35"/>
    <w:rsid w:val="00B14E48"/>
    <w:rsid w:val="00B246C9"/>
    <w:rsid w:val="00B24CFD"/>
    <w:rsid w:val="00B25C66"/>
    <w:rsid w:val="00B33491"/>
    <w:rsid w:val="00B35F45"/>
    <w:rsid w:val="00B449DF"/>
    <w:rsid w:val="00B4747F"/>
    <w:rsid w:val="00B47722"/>
    <w:rsid w:val="00B51681"/>
    <w:rsid w:val="00B530D3"/>
    <w:rsid w:val="00B60E76"/>
    <w:rsid w:val="00B644C3"/>
    <w:rsid w:val="00B6781A"/>
    <w:rsid w:val="00B73878"/>
    <w:rsid w:val="00B74861"/>
    <w:rsid w:val="00B74F68"/>
    <w:rsid w:val="00B75E3F"/>
    <w:rsid w:val="00B86776"/>
    <w:rsid w:val="00B90469"/>
    <w:rsid w:val="00B907E3"/>
    <w:rsid w:val="00B92635"/>
    <w:rsid w:val="00B938A2"/>
    <w:rsid w:val="00B93BE9"/>
    <w:rsid w:val="00B94140"/>
    <w:rsid w:val="00B942E4"/>
    <w:rsid w:val="00B949C6"/>
    <w:rsid w:val="00B960E1"/>
    <w:rsid w:val="00B97304"/>
    <w:rsid w:val="00BA312D"/>
    <w:rsid w:val="00BA3588"/>
    <w:rsid w:val="00BB1F44"/>
    <w:rsid w:val="00BB484E"/>
    <w:rsid w:val="00BB48DA"/>
    <w:rsid w:val="00BB6CBB"/>
    <w:rsid w:val="00BB7EC7"/>
    <w:rsid w:val="00BC04BD"/>
    <w:rsid w:val="00BC239B"/>
    <w:rsid w:val="00BC6283"/>
    <w:rsid w:val="00BC66A7"/>
    <w:rsid w:val="00BC6D9B"/>
    <w:rsid w:val="00BC7F60"/>
    <w:rsid w:val="00BD1192"/>
    <w:rsid w:val="00BD408F"/>
    <w:rsid w:val="00BD409E"/>
    <w:rsid w:val="00BD49C8"/>
    <w:rsid w:val="00BD4E97"/>
    <w:rsid w:val="00BD4ED6"/>
    <w:rsid w:val="00BD52D7"/>
    <w:rsid w:val="00BD78D0"/>
    <w:rsid w:val="00BE0E5F"/>
    <w:rsid w:val="00BE2DFF"/>
    <w:rsid w:val="00BE3C47"/>
    <w:rsid w:val="00BF05FE"/>
    <w:rsid w:val="00BF09E9"/>
    <w:rsid w:val="00BF2B79"/>
    <w:rsid w:val="00BF402D"/>
    <w:rsid w:val="00BF4B6B"/>
    <w:rsid w:val="00BF584A"/>
    <w:rsid w:val="00BF6E91"/>
    <w:rsid w:val="00C00599"/>
    <w:rsid w:val="00C00B97"/>
    <w:rsid w:val="00C027CA"/>
    <w:rsid w:val="00C033E7"/>
    <w:rsid w:val="00C05246"/>
    <w:rsid w:val="00C05CD7"/>
    <w:rsid w:val="00C07D31"/>
    <w:rsid w:val="00C07D69"/>
    <w:rsid w:val="00C144AE"/>
    <w:rsid w:val="00C14CDD"/>
    <w:rsid w:val="00C15360"/>
    <w:rsid w:val="00C16D16"/>
    <w:rsid w:val="00C21468"/>
    <w:rsid w:val="00C228BE"/>
    <w:rsid w:val="00C23FB0"/>
    <w:rsid w:val="00C26C77"/>
    <w:rsid w:val="00C26EC2"/>
    <w:rsid w:val="00C27FB6"/>
    <w:rsid w:val="00C30776"/>
    <w:rsid w:val="00C329E9"/>
    <w:rsid w:val="00C32E36"/>
    <w:rsid w:val="00C35D5A"/>
    <w:rsid w:val="00C37601"/>
    <w:rsid w:val="00C4081D"/>
    <w:rsid w:val="00C541D3"/>
    <w:rsid w:val="00C559EE"/>
    <w:rsid w:val="00C55CE7"/>
    <w:rsid w:val="00C55DCF"/>
    <w:rsid w:val="00C57D93"/>
    <w:rsid w:val="00C6083A"/>
    <w:rsid w:val="00C60B8D"/>
    <w:rsid w:val="00C61E25"/>
    <w:rsid w:val="00C7114B"/>
    <w:rsid w:val="00C716FD"/>
    <w:rsid w:val="00C80E69"/>
    <w:rsid w:val="00C81AA8"/>
    <w:rsid w:val="00C82053"/>
    <w:rsid w:val="00C82AB7"/>
    <w:rsid w:val="00C834C5"/>
    <w:rsid w:val="00C9236A"/>
    <w:rsid w:val="00C92891"/>
    <w:rsid w:val="00CA0F8D"/>
    <w:rsid w:val="00CA180D"/>
    <w:rsid w:val="00CB3AF0"/>
    <w:rsid w:val="00CB6CB7"/>
    <w:rsid w:val="00CB7E3B"/>
    <w:rsid w:val="00CB7F86"/>
    <w:rsid w:val="00CC0885"/>
    <w:rsid w:val="00CC0D0D"/>
    <w:rsid w:val="00CC12E5"/>
    <w:rsid w:val="00CC16D5"/>
    <w:rsid w:val="00CC1AB6"/>
    <w:rsid w:val="00CD2C31"/>
    <w:rsid w:val="00CD38ED"/>
    <w:rsid w:val="00CD5175"/>
    <w:rsid w:val="00CD7C8C"/>
    <w:rsid w:val="00CE298E"/>
    <w:rsid w:val="00CE4A58"/>
    <w:rsid w:val="00CE5E2A"/>
    <w:rsid w:val="00CF0AEC"/>
    <w:rsid w:val="00CF4E71"/>
    <w:rsid w:val="00CF6035"/>
    <w:rsid w:val="00CF791C"/>
    <w:rsid w:val="00CF7EE9"/>
    <w:rsid w:val="00D00D23"/>
    <w:rsid w:val="00D04C82"/>
    <w:rsid w:val="00D111E4"/>
    <w:rsid w:val="00D210F8"/>
    <w:rsid w:val="00D248FC"/>
    <w:rsid w:val="00D25E17"/>
    <w:rsid w:val="00D270A8"/>
    <w:rsid w:val="00D27286"/>
    <w:rsid w:val="00D276E7"/>
    <w:rsid w:val="00D31F29"/>
    <w:rsid w:val="00D324D3"/>
    <w:rsid w:val="00D332EA"/>
    <w:rsid w:val="00D337E7"/>
    <w:rsid w:val="00D36F0D"/>
    <w:rsid w:val="00D428F9"/>
    <w:rsid w:val="00D45B5E"/>
    <w:rsid w:val="00D45DD4"/>
    <w:rsid w:val="00D47C20"/>
    <w:rsid w:val="00D5091E"/>
    <w:rsid w:val="00D524C1"/>
    <w:rsid w:val="00D53274"/>
    <w:rsid w:val="00D55B61"/>
    <w:rsid w:val="00D57331"/>
    <w:rsid w:val="00D573FC"/>
    <w:rsid w:val="00D600C1"/>
    <w:rsid w:val="00D60BF9"/>
    <w:rsid w:val="00D6162F"/>
    <w:rsid w:val="00D633D9"/>
    <w:rsid w:val="00D63CC7"/>
    <w:rsid w:val="00D64075"/>
    <w:rsid w:val="00D66D48"/>
    <w:rsid w:val="00D70691"/>
    <w:rsid w:val="00D7255C"/>
    <w:rsid w:val="00D7288B"/>
    <w:rsid w:val="00D736B3"/>
    <w:rsid w:val="00D76615"/>
    <w:rsid w:val="00D833A5"/>
    <w:rsid w:val="00D84270"/>
    <w:rsid w:val="00D86090"/>
    <w:rsid w:val="00D912BF"/>
    <w:rsid w:val="00D9135C"/>
    <w:rsid w:val="00D91461"/>
    <w:rsid w:val="00D922A4"/>
    <w:rsid w:val="00D93A20"/>
    <w:rsid w:val="00D93E32"/>
    <w:rsid w:val="00D95597"/>
    <w:rsid w:val="00D9739C"/>
    <w:rsid w:val="00D97EC3"/>
    <w:rsid w:val="00DA0520"/>
    <w:rsid w:val="00DA0B34"/>
    <w:rsid w:val="00DA17B7"/>
    <w:rsid w:val="00DA44AE"/>
    <w:rsid w:val="00DA4AE5"/>
    <w:rsid w:val="00DA4DB9"/>
    <w:rsid w:val="00DB484D"/>
    <w:rsid w:val="00DB7615"/>
    <w:rsid w:val="00DB7A67"/>
    <w:rsid w:val="00DC18E0"/>
    <w:rsid w:val="00DC6A08"/>
    <w:rsid w:val="00DC6F42"/>
    <w:rsid w:val="00DC7AB7"/>
    <w:rsid w:val="00DC7EB1"/>
    <w:rsid w:val="00DC7F30"/>
    <w:rsid w:val="00DD183C"/>
    <w:rsid w:val="00DD3C2B"/>
    <w:rsid w:val="00DD40F7"/>
    <w:rsid w:val="00DD6682"/>
    <w:rsid w:val="00DD754E"/>
    <w:rsid w:val="00DD7937"/>
    <w:rsid w:val="00DE1A88"/>
    <w:rsid w:val="00DE23CC"/>
    <w:rsid w:val="00DE3C18"/>
    <w:rsid w:val="00DE420B"/>
    <w:rsid w:val="00DE495C"/>
    <w:rsid w:val="00DE588E"/>
    <w:rsid w:val="00DE67FC"/>
    <w:rsid w:val="00DE7A2E"/>
    <w:rsid w:val="00DE7EC1"/>
    <w:rsid w:val="00DF0A1F"/>
    <w:rsid w:val="00DF0CD0"/>
    <w:rsid w:val="00DF1CC1"/>
    <w:rsid w:val="00DF4073"/>
    <w:rsid w:val="00DF4FE9"/>
    <w:rsid w:val="00DF71F8"/>
    <w:rsid w:val="00E011BE"/>
    <w:rsid w:val="00E01F2E"/>
    <w:rsid w:val="00E02F37"/>
    <w:rsid w:val="00E04908"/>
    <w:rsid w:val="00E0673F"/>
    <w:rsid w:val="00E07B57"/>
    <w:rsid w:val="00E10A56"/>
    <w:rsid w:val="00E11BCC"/>
    <w:rsid w:val="00E12509"/>
    <w:rsid w:val="00E14588"/>
    <w:rsid w:val="00E145D8"/>
    <w:rsid w:val="00E14BBC"/>
    <w:rsid w:val="00E14CA0"/>
    <w:rsid w:val="00E1637A"/>
    <w:rsid w:val="00E213BE"/>
    <w:rsid w:val="00E24BDC"/>
    <w:rsid w:val="00E279F7"/>
    <w:rsid w:val="00E31C65"/>
    <w:rsid w:val="00E32A48"/>
    <w:rsid w:val="00E32B95"/>
    <w:rsid w:val="00E34D48"/>
    <w:rsid w:val="00E404A7"/>
    <w:rsid w:val="00E41345"/>
    <w:rsid w:val="00E416A8"/>
    <w:rsid w:val="00E41F9F"/>
    <w:rsid w:val="00E526CE"/>
    <w:rsid w:val="00E52A65"/>
    <w:rsid w:val="00E52DAD"/>
    <w:rsid w:val="00E53097"/>
    <w:rsid w:val="00E530A4"/>
    <w:rsid w:val="00E572DA"/>
    <w:rsid w:val="00E61C6D"/>
    <w:rsid w:val="00E657A7"/>
    <w:rsid w:val="00E661D1"/>
    <w:rsid w:val="00E6690F"/>
    <w:rsid w:val="00E72D85"/>
    <w:rsid w:val="00E72E1F"/>
    <w:rsid w:val="00E8016B"/>
    <w:rsid w:val="00E8149A"/>
    <w:rsid w:val="00E82FB5"/>
    <w:rsid w:val="00E83D30"/>
    <w:rsid w:val="00E84B0C"/>
    <w:rsid w:val="00E84F34"/>
    <w:rsid w:val="00E87C1F"/>
    <w:rsid w:val="00E907C6"/>
    <w:rsid w:val="00E90927"/>
    <w:rsid w:val="00E9190F"/>
    <w:rsid w:val="00E91E72"/>
    <w:rsid w:val="00E92DCE"/>
    <w:rsid w:val="00E951CC"/>
    <w:rsid w:val="00E95345"/>
    <w:rsid w:val="00E96172"/>
    <w:rsid w:val="00EA050E"/>
    <w:rsid w:val="00EA20B9"/>
    <w:rsid w:val="00EB0485"/>
    <w:rsid w:val="00EB0975"/>
    <w:rsid w:val="00EB3D82"/>
    <w:rsid w:val="00EB5197"/>
    <w:rsid w:val="00EB59E0"/>
    <w:rsid w:val="00EC0DED"/>
    <w:rsid w:val="00EC3A8E"/>
    <w:rsid w:val="00EC67AE"/>
    <w:rsid w:val="00EC7291"/>
    <w:rsid w:val="00ED0EFF"/>
    <w:rsid w:val="00ED0F93"/>
    <w:rsid w:val="00ED1C60"/>
    <w:rsid w:val="00ED41ED"/>
    <w:rsid w:val="00ED5792"/>
    <w:rsid w:val="00EE0903"/>
    <w:rsid w:val="00EE0A34"/>
    <w:rsid w:val="00EE445B"/>
    <w:rsid w:val="00EE4F72"/>
    <w:rsid w:val="00EE5F15"/>
    <w:rsid w:val="00EE6D17"/>
    <w:rsid w:val="00EF31DC"/>
    <w:rsid w:val="00EF334B"/>
    <w:rsid w:val="00EF33CC"/>
    <w:rsid w:val="00F000C4"/>
    <w:rsid w:val="00F00447"/>
    <w:rsid w:val="00F00A69"/>
    <w:rsid w:val="00F043E7"/>
    <w:rsid w:val="00F06B86"/>
    <w:rsid w:val="00F115A2"/>
    <w:rsid w:val="00F13BB4"/>
    <w:rsid w:val="00F13D75"/>
    <w:rsid w:val="00F14FE6"/>
    <w:rsid w:val="00F17375"/>
    <w:rsid w:val="00F17597"/>
    <w:rsid w:val="00F17CF2"/>
    <w:rsid w:val="00F208C9"/>
    <w:rsid w:val="00F20A88"/>
    <w:rsid w:val="00F212B2"/>
    <w:rsid w:val="00F24D66"/>
    <w:rsid w:val="00F3041E"/>
    <w:rsid w:val="00F31420"/>
    <w:rsid w:val="00F319AC"/>
    <w:rsid w:val="00F33C99"/>
    <w:rsid w:val="00F347B0"/>
    <w:rsid w:val="00F40850"/>
    <w:rsid w:val="00F41C2A"/>
    <w:rsid w:val="00F43606"/>
    <w:rsid w:val="00F43934"/>
    <w:rsid w:val="00F44B1A"/>
    <w:rsid w:val="00F477A2"/>
    <w:rsid w:val="00F47DF9"/>
    <w:rsid w:val="00F525C2"/>
    <w:rsid w:val="00F57F5B"/>
    <w:rsid w:val="00F57F6C"/>
    <w:rsid w:val="00F62162"/>
    <w:rsid w:val="00F627CB"/>
    <w:rsid w:val="00F64046"/>
    <w:rsid w:val="00F665D1"/>
    <w:rsid w:val="00F720EC"/>
    <w:rsid w:val="00F81C33"/>
    <w:rsid w:val="00F82239"/>
    <w:rsid w:val="00F92A15"/>
    <w:rsid w:val="00F94B8D"/>
    <w:rsid w:val="00F977D8"/>
    <w:rsid w:val="00F97992"/>
    <w:rsid w:val="00F97BA4"/>
    <w:rsid w:val="00FA13D0"/>
    <w:rsid w:val="00FA1D2D"/>
    <w:rsid w:val="00FA4625"/>
    <w:rsid w:val="00FA6B67"/>
    <w:rsid w:val="00FB1109"/>
    <w:rsid w:val="00FB3736"/>
    <w:rsid w:val="00FB49F0"/>
    <w:rsid w:val="00FC132E"/>
    <w:rsid w:val="00FC6A8B"/>
    <w:rsid w:val="00FD1EE4"/>
    <w:rsid w:val="00FD7E35"/>
    <w:rsid w:val="00FE1298"/>
    <w:rsid w:val="00FE1F66"/>
    <w:rsid w:val="00FE2727"/>
    <w:rsid w:val="00FE469D"/>
    <w:rsid w:val="00FE7E37"/>
    <w:rsid w:val="00FF44F7"/>
    <w:rsid w:val="00FF4FCE"/>
    <w:rsid w:val="00FF556C"/>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498788E7"/>
  <w15:docId w15:val="{DD4E0E9A-02E4-4E6A-B778-7F4C2E6315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sz w:val="22"/>
        <w:szCs w:val="22"/>
        <w:lang w:val="sl-SI" w:eastAsia="sl-SI"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nhideWhenUsed="1" w:qFormat="1"/>
    <w:lsdException w:name="heading 8" w:unhideWhenUsed="1" w:qFormat="1"/>
    <w:lsdException w:name="heading 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unhideWhenUsed="1"/>
    <w:lsdException w:name="toc 2" w:uiPriority="39" w:unhideWhenUsed="1"/>
    <w:lsdException w:name="toc 3" w:uiPriority="39"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iPriority="0"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rsid w:val="007754CE"/>
    <w:pPr>
      <w:spacing w:line="276" w:lineRule="auto"/>
      <w:jc w:val="both"/>
    </w:pPr>
    <w:rPr>
      <w:rFonts w:ascii="Arial" w:hAnsi="Arial"/>
      <w:sz w:val="20"/>
      <w:szCs w:val="24"/>
      <w:lang w:eastAsia="en-US"/>
    </w:rPr>
  </w:style>
  <w:style w:type="paragraph" w:styleId="Naslov1">
    <w:name w:val="heading 1"/>
    <w:basedOn w:val="Navaden"/>
    <w:next w:val="Navaden"/>
    <w:link w:val="Naslov1Znak"/>
    <w:uiPriority w:val="99"/>
    <w:qFormat/>
    <w:rsid w:val="007754CE"/>
    <w:pPr>
      <w:keepNext/>
      <w:keepLines/>
      <w:numPr>
        <w:numId w:val="1"/>
      </w:numPr>
      <w:spacing w:before="480"/>
      <w:outlineLvl w:val="0"/>
    </w:pPr>
    <w:rPr>
      <w:rFonts w:eastAsia="Times New Roman"/>
      <w:b/>
      <w:bCs/>
      <w:color w:val="365F91"/>
      <w:sz w:val="28"/>
      <w:szCs w:val="28"/>
    </w:rPr>
  </w:style>
  <w:style w:type="paragraph" w:styleId="Naslov2">
    <w:name w:val="heading 2"/>
    <w:basedOn w:val="Navaden"/>
    <w:next w:val="Navaden"/>
    <w:link w:val="Naslov2Znak"/>
    <w:uiPriority w:val="99"/>
    <w:qFormat/>
    <w:rsid w:val="007754CE"/>
    <w:pPr>
      <w:keepNext/>
      <w:keepLines/>
      <w:numPr>
        <w:ilvl w:val="1"/>
        <w:numId w:val="1"/>
      </w:numPr>
      <w:spacing w:before="200"/>
      <w:outlineLvl w:val="1"/>
    </w:pPr>
    <w:rPr>
      <w:rFonts w:eastAsia="Times New Roman"/>
      <w:b/>
      <w:bCs/>
      <w:color w:val="4F81BD"/>
      <w:sz w:val="26"/>
      <w:szCs w:val="26"/>
    </w:rPr>
  </w:style>
  <w:style w:type="paragraph" w:styleId="Naslov3">
    <w:name w:val="heading 3"/>
    <w:basedOn w:val="Navaden"/>
    <w:next w:val="Navaden"/>
    <w:link w:val="Naslov3Znak"/>
    <w:uiPriority w:val="99"/>
    <w:qFormat/>
    <w:rsid w:val="007754CE"/>
    <w:pPr>
      <w:keepNext/>
      <w:keepLines/>
      <w:numPr>
        <w:ilvl w:val="2"/>
        <w:numId w:val="1"/>
      </w:numPr>
      <w:spacing w:before="200"/>
      <w:outlineLvl w:val="2"/>
    </w:pPr>
    <w:rPr>
      <w:rFonts w:eastAsia="Times New Roman"/>
      <w:b/>
      <w:bCs/>
      <w:color w:val="4F81BD"/>
      <w:sz w:val="22"/>
    </w:rPr>
  </w:style>
  <w:style w:type="paragraph" w:styleId="Naslov4">
    <w:name w:val="heading 4"/>
    <w:basedOn w:val="Navaden"/>
    <w:next w:val="Navaden"/>
    <w:link w:val="Naslov4Znak"/>
    <w:uiPriority w:val="99"/>
    <w:qFormat/>
    <w:rsid w:val="000060EE"/>
    <w:pPr>
      <w:keepNext/>
      <w:keepLines/>
      <w:numPr>
        <w:ilvl w:val="3"/>
        <w:numId w:val="1"/>
      </w:numPr>
      <w:spacing w:before="200"/>
      <w:outlineLvl w:val="3"/>
    </w:pPr>
    <w:rPr>
      <w:rFonts w:ascii="Cambria" w:eastAsia="Times New Roman" w:hAnsi="Cambria"/>
      <w:b/>
      <w:bCs/>
      <w:i/>
      <w:iCs/>
      <w:color w:val="4F81BD"/>
    </w:rPr>
  </w:style>
  <w:style w:type="paragraph" w:styleId="Naslov5">
    <w:name w:val="heading 5"/>
    <w:basedOn w:val="Navaden"/>
    <w:next w:val="Navaden"/>
    <w:link w:val="Naslov5Znak"/>
    <w:uiPriority w:val="99"/>
    <w:qFormat/>
    <w:rsid w:val="000060EE"/>
    <w:pPr>
      <w:keepNext/>
      <w:keepLines/>
      <w:numPr>
        <w:ilvl w:val="4"/>
        <w:numId w:val="1"/>
      </w:numPr>
      <w:spacing w:before="200"/>
      <w:outlineLvl w:val="4"/>
    </w:pPr>
    <w:rPr>
      <w:rFonts w:ascii="Cambria" w:eastAsia="Times New Roman" w:hAnsi="Cambria"/>
      <w:color w:val="243F60"/>
    </w:rPr>
  </w:style>
  <w:style w:type="paragraph" w:styleId="Naslov6">
    <w:name w:val="heading 6"/>
    <w:basedOn w:val="Navaden"/>
    <w:next w:val="Navaden"/>
    <w:link w:val="Naslov6Znak"/>
    <w:uiPriority w:val="99"/>
    <w:qFormat/>
    <w:rsid w:val="000060EE"/>
    <w:pPr>
      <w:keepNext/>
      <w:keepLines/>
      <w:numPr>
        <w:ilvl w:val="5"/>
        <w:numId w:val="1"/>
      </w:numPr>
      <w:spacing w:before="200"/>
      <w:outlineLvl w:val="5"/>
    </w:pPr>
    <w:rPr>
      <w:rFonts w:ascii="Cambria" w:eastAsia="Times New Roman" w:hAnsi="Cambria"/>
      <w:i/>
      <w:iCs/>
      <w:color w:val="243F60"/>
    </w:rPr>
  </w:style>
  <w:style w:type="paragraph" w:styleId="Naslov7">
    <w:name w:val="heading 7"/>
    <w:basedOn w:val="Navaden"/>
    <w:next w:val="Navaden"/>
    <w:link w:val="Naslov7Znak"/>
    <w:uiPriority w:val="99"/>
    <w:qFormat/>
    <w:rsid w:val="000060EE"/>
    <w:pPr>
      <w:keepNext/>
      <w:keepLines/>
      <w:numPr>
        <w:ilvl w:val="6"/>
        <w:numId w:val="1"/>
      </w:numPr>
      <w:spacing w:before="200"/>
      <w:outlineLvl w:val="6"/>
    </w:pPr>
    <w:rPr>
      <w:rFonts w:ascii="Cambria" w:eastAsia="Times New Roman" w:hAnsi="Cambria"/>
      <w:i/>
      <w:iCs/>
      <w:color w:val="404040"/>
    </w:rPr>
  </w:style>
  <w:style w:type="paragraph" w:styleId="Naslov8">
    <w:name w:val="heading 8"/>
    <w:basedOn w:val="Navaden"/>
    <w:next w:val="Navaden"/>
    <w:link w:val="Naslov8Znak"/>
    <w:uiPriority w:val="99"/>
    <w:qFormat/>
    <w:rsid w:val="000060EE"/>
    <w:pPr>
      <w:keepNext/>
      <w:keepLines/>
      <w:numPr>
        <w:ilvl w:val="7"/>
        <w:numId w:val="1"/>
      </w:numPr>
      <w:spacing w:before="200"/>
      <w:outlineLvl w:val="7"/>
    </w:pPr>
    <w:rPr>
      <w:rFonts w:ascii="Cambria" w:eastAsia="Times New Roman" w:hAnsi="Cambria"/>
      <w:color w:val="404040"/>
      <w:szCs w:val="20"/>
    </w:rPr>
  </w:style>
  <w:style w:type="paragraph" w:styleId="Naslov9">
    <w:name w:val="heading 9"/>
    <w:basedOn w:val="Navaden"/>
    <w:next w:val="Navaden"/>
    <w:link w:val="Naslov9Znak"/>
    <w:uiPriority w:val="99"/>
    <w:qFormat/>
    <w:rsid w:val="000060EE"/>
    <w:pPr>
      <w:keepNext/>
      <w:keepLines/>
      <w:numPr>
        <w:ilvl w:val="8"/>
        <w:numId w:val="1"/>
      </w:numPr>
      <w:spacing w:before="200"/>
      <w:outlineLvl w:val="8"/>
    </w:pPr>
    <w:rPr>
      <w:rFonts w:ascii="Cambria" w:eastAsia="Times New Roman" w:hAnsi="Cambria"/>
      <w:i/>
      <w:iCs/>
      <w:color w:val="40404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uiPriority w:val="99"/>
    <w:locked/>
    <w:rsid w:val="007754CE"/>
    <w:rPr>
      <w:rFonts w:ascii="Arial" w:eastAsia="Times New Roman" w:hAnsi="Arial"/>
      <w:b/>
      <w:bCs/>
      <w:color w:val="365F91"/>
      <w:sz w:val="28"/>
      <w:szCs w:val="28"/>
      <w:lang w:eastAsia="en-US"/>
    </w:rPr>
  </w:style>
  <w:style w:type="character" w:customStyle="1" w:styleId="Naslov2Znak">
    <w:name w:val="Naslov 2 Znak"/>
    <w:basedOn w:val="Privzetapisavaodstavka"/>
    <w:link w:val="Naslov2"/>
    <w:uiPriority w:val="99"/>
    <w:locked/>
    <w:rsid w:val="007754CE"/>
    <w:rPr>
      <w:rFonts w:ascii="Arial" w:eastAsia="Times New Roman" w:hAnsi="Arial"/>
      <w:b/>
      <w:bCs/>
      <w:color w:val="4F81BD"/>
      <w:sz w:val="26"/>
      <w:szCs w:val="26"/>
      <w:lang w:eastAsia="en-US"/>
    </w:rPr>
  </w:style>
  <w:style w:type="character" w:customStyle="1" w:styleId="Naslov3Znak">
    <w:name w:val="Naslov 3 Znak"/>
    <w:basedOn w:val="Privzetapisavaodstavka"/>
    <w:link w:val="Naslov3"/>
    <w:uiPriority w:val="99"/>
    <w:locked/>
    <w:rsid w:val="007754CE"/>
    <w:rPr>
      <w:rFonts w:ascii="Arial" w:eastAsia="Times New Roman" w:hAnsi="Arial"/>
      <w:b/>
      <w:bCs/>
      <w:color w:val="4F81BD"/>
      <w:szCs w:val="24"/>
      <w:lang w:eastAsia="en-US"/>
    </w:rPr>
  </w:style>
  <w:style w:type="character" w:customStyle="1" w:styleId="Naslov4Znak">
    <w:name w:val="Naslov 4 Znak"/>
    <w:basedOn w:val="Privzetapisavaodstavka"/>
    <w:link w:val="Naslov4"/>
    <w:uiPriority w:val="99"/>
    <w:locked/>
    <w:rsid w:val="000060EE"/>
    <w:rPr>
      <w:rFonts w:ascii="Cambria" w:eastAsia="Times New Roman" w:hAnsi="Cambria"/>
      <w:b/>
      <w:bCs/>
      <w:i/>
      <w:iCs/>
      <w:color w:val="4F81BD"/>
      <w:sz w:val="20"/>
      <w:szCs w:val="24"/>
      <w:lang w:eastAsia="en-US"/>
    </w:rPr>
  </w:style>
  <w:style w:type="character" w:customStyle="1" w:styleId="Naslov5Znak">
    <w:name w:val="Naslov 5 Znak"/>
    <w:basedOn w:val="Privzetapisavaodstavka"/>
    <w:link w:val="Naslov5"/>
    <w:uiPriority w:val="99"/>
    <w:locked/>
    <w:rsid w:val="000060EE"/>
    <w:rPr>
      <w:rFonts w:ascii="Cambria" w:eastAsia="Times New Roman" w:hAnsi="Cambria"/>
      <w:color w:val="243F60"/>
      <w:sz w:val="20"/>
      <w:szCs w:val="24"/>
      <w:lang w:eastAsia="en-US"/>
    </w:rPr>
  </w:style>
  <w:style w:type="character" w:customStyle="1" w:styleId="Naslov6Znak">
    <w:name w:val="Naslov 6 Znak"/>
    <w:basedOn w:val="Privzetapisavaodstavka"/>
    <w:link w:val="Naslov6"/>
    <w:uiPriority w:val="99"/>
    <w:locked/>
    <w:rsid w:val="000060EE"/>
    <w:rPr>
      <w:rFonts w:ascii="Cambria" w:eastAsia="Times New Roman" w:hAnsi="Cambria"/>
      <w:i/>
      <w:iCs/>
      <w:color w:val="243F60"/>
      <w:sz w:val="20"/>
      <w:szCs w:val="24"/>
      <w:lang w:eastAsia="en-US"/>
    </w:rPr>
  </w:style>
  <w:style w:type="character" w:customStyle="1" w:styleId="Naslov7Znak">
    <w:name w:val="Naslov 7 Znak"/>
    <w:basedOn w:val="Privzetapisavaodstavka"/>
    <w:link w:val="Naslov7"/>
    <w:uiPriority w:val="99"/>
    <w:locked/>
    <w:rsid w:val="000060EE"/>
    <w:rPr>
      <w:rFonts w:ascii="Cambria" w:eastAsia="Times New Roman" w:hAnsi="Cambria"/>
      <w:i/>
      <w:iCs/>
      <w:color w:val="404040"/>
      <w:sz w:val="20"/>
      <w:szCs w:val="24"/>
      <w:lang w:eastAsia="en-US"/>
    </w:rPr>
  </w:style>
  <w:style w:type="character" w:customStyle="1" w:styleId="Naslov8Znak">
    <w:name w:val="Naslov 8 Znak"/>
    <w:basedOn w:val="Privzetapisavaodstavka"/>
    <w:link w:val="Naslov8"/>
    <w:uiPriority w:val="99"/>
    <w:locked/>
    <w:rsid w:val="000060EE"/>
    <w:rPr>
      <w:rFonts w:ascii="Cambria" w:eastAsia="Times New Roman" w:hAnsi="Cambria"/>
      <w:color w:val="404040"/>
      <w:sz w:val="20"/>
      <w:szCs w:val="20"/>
      <w:lang w:eastAsia="en-US"/>
    </w:rPr>
  </w:style>
  <w:style w:type="character" w:customStyle="1" w:styleId="Naslov9Znak">
    <w:name w:val="Naslov 9 Znak"/>
    <w:basedOn w:val="Privzetapisavaodstavka"/>
    <w:link w:val="Naslov9"/>
    <w:uiPriority w:val="99"/>
    <w:locked/>
    <w:rsid w:val="000060EE"/>
    <w:rPr>
      <w:rFonts w:ascii="Cambria" w:eastAsia="Times New Roman" w:hAnsi="Cambria"/>
      <w:i/>
      <w:iCs/>
      <w:color w:val="404040"/>
      <w:sz w:val="20"/>
      <w:szCs w:val="20"/>
      <w:lang w:eastAsia="en-US"/>
    </w:rPr>
  </w:style>
  <w:style w:type="paragraph" w:styleId="Besedilooblaka">
    <w:name w:val="Balloon Text"/>
    <w:basedOn w:val="Navaden"/>
    <w:link w:val="BesedilooblakaZnak"/>
    <w:uiPriority w:val="99"/>
    <w:semiHidden/>
    <w:rsid w:val="007E58C1"/>
    <w:pPr>
      <w:spacing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locked/>
    <w:rsid w:val="007E58C1"/>
    <w:rPr>
      <w:rFonts w:ascii="Tahoma" w:hAnsi="Tahoma" w:cs="Tahoma"/>
      <w:sz w:val="16"/>
      <w:szCs w:val="16"/>
      <w:lang w:eastAsia="en-US"/>
    </w:rPr>
  </w:style>
  <w:style w:type="paragraph" w:styleId="Naslov">
    <w:name w:val="Title"/>
    <w:basedOn w:val="Navaden"/>
    <w:next w:val="Navaden"/>
    <w:link w:val="NaslovZnak"/>
    <w:uiPriority w:val="99"/>
    <w:qFormat/>
    <w:rsid w:val="000060EE"/>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character" w:customStyle="1" w:styleId="NaslovZnak">
    <w:name w:val="Naslov Znak"/>
    <w:basedOn w:val="Privzetapisavaodstavka"/>
    <w:link w:val="Naslov"/>
    <w:uiPriority w:val="99"/>
    <w:locked/>
    <w:rsid w:val="000060EE"/>
    <w:rPr>
      <w:rFonts w:ascii="Cambria" w:hAnsi="Cambria" w:cs="Times New Roman"/>
      <w:color w:val="17365D"/>
      <w:spacing w:val="5"/>
      <w:kern w:val="28"/>
      <w:sz w:val="52"/>
      <w:szCs w:val="52"/>
    </w:rPr>
  </w:style>
  <w:style w:type="paragraph" w:styleId="Podnaslov">
    <w:name w:val="Subtitle"/>
    <w:basedOn w:val="Navaden"/>
    <w:next w:val="Navaden"/>
    <w:link w:val="PodnaslovZnak"/>
    <w:uiPriority w:val="99"/>
    <w:qFormat/>
    <w:rsid w:val="000060EE"/>
    <w:pPr>
      <w:numPr>
        <w:ilvl w:val="1"/>
      </w:numPr>
    </w:pPr>
    <w:rPr>
      <w:rFonts w:ascii="Cambria" w:eastAsia="Times New Roman" w:hAnsi="Cambria"/>
      <w:i/>
      <w:iCs/>
      <w:color w:val="4F81BD"/>
      <w:spacing w:val="15"/>
    </w:rPr>
  </w:style>
  <w:style w:type="character" w:customStyle="1" w:styleId="PodnaslovZnak">
    <w:name w:val="Podnaslov Znak"/>
    <w:basedOn w:val="Privzetapisavaodstavka"/>
    <w:link w:val="Podnaslov"/>
    <w:uiPriority w:val="99"/>
    <w:locked/>
    <w:rsid w:val="000060EE"/>
    <w:rPr>
      <w:rFonts w:ascii="Cambria" w:hAnsi="Cambria" w:cs="Times New Roman"/>
      <w:i/>
      <w:iCs/>
      <w:color w:val="4F81BD"/>
      <w:spacing w:val="15"/>
    </w:rPr>
  </w:style>
  <w:style w:type="paragraph" w:styleId="Odstavekseznama">
    <w:name w:val="List Paragraph"/>
    <w:aliases w:val="naslov 1,Bullet 1,Bullet Points,Bullet layer,Colorful List - Accent 11,Dot pt,F5 List Paragraph,Indicator Text,Issue Action POC,List Paragraph Char Char Char,List Paragraph1,List Paragraph2,MAIN CONTENT,No Spacing1,Normal numbered,K1,3"/>
    <w:basedOn w:val="Navaden"/>
    <w:link w:val="OdstavekseznamaZnak"/>
    <w:uiPriority w:val="34"/>
    <w:qFormat/>
    <w:rsid w:val="00146917"/>
    <w:pPr>
      <w:ind w:left="720"/>
      <w:contextualSpacing/>
    </w:pPr>
  </w:style>
  <w:style w:type="paragraph" w:styleId="Kazalovsebine1">
    <w:name w:val="toc 1"/>
    <w:basedOn w:val="Navaden"/>
    <w:next w:val="Navaden"/>
    <w:autoRedefine/>
    <w:uiPriority w:val="39"/>
    <w:rsid w:val="00334929"/>
    <w:pPr>
      <w:spacing w:before="120" w:after="120"/>
      <w:jc w:val="left"/>
    </w:pPr>
    <w:rPr>
      <w:rFonts w:ascii="Calibri" w:hAnsi="Calibri"/>
      <w:b/>
      <w:bCs/>
      <w:caps/>
      <w:szCs w:val="20"/>
    </w:rPr>
  </w:style>
  <w:style w:type="paragraph" w:styleId="Kazalovsebine2">
    <w:name w:val="toc 2"/>
    <w:basedOn w:val="Navaden"/>
    <w:next w:val="Navaden"/>
    <w:autoRedefine/>
    <w:uiPriority w:val="39"/>
    <w:rsid w:val="00334929"/>
    <w:pPr>
      <w:ind w:left="200"/>
      <w:jc w:val="left"/>
    </w:pPr>
    <w:rPr>
      <w:rFonts w:ascii="Calibri" w:hAnsi="Calibri"/>
      <w:smallCaps/>
      <w:szCs w:val="20"/>
    </w:rPr>
  </w:style>
  <w:style w:type="paragraph" w:styleId="Kazalovsebine3">
    <w:name w:val="toc 3"/>
    <w:basedOn w:val="Navaden"/>
    <w:next w:val="Navaden"/>
    <w:autoRedefine/>
    <w:uiPriority w:val="39"/>
    <w:rsid w:val="00334929"/>
    <w:pPr>
      <w:ind w:left="400"/>
      <w:jc w:val="left"/>
    </w:pPr>
    <w:rPr>
      <w:rFonts w:ascii="Calibri" w:hAnsi="Calibri"/>
      <w:i/>
      <w:iCs/>
      <w:szCs w:val="20"/>
    </w:rPr>
  </w:style>
  <w:style w:type="paragraph" w:styleId="Kazalovsebine4">
    <w:name w:val="toc 4"/>
    <w:basedOn w:val="Navaden"/>
    <w:next w:val="Navaden"/>
    <w:autoRedefine/>
    <w:uiPriority w:val="99"/>
    <w:rsid w:val="00334929"/>
    <w:pPr>
      <w:ind w:left="600"/>
      <w:jc w:val="left"/>
    </w:pPr>
    <w:rPr>
      <w:rFonts w:ascii="Calibri" w:hAnsi="Calibri"/>
      <w:sz w:val="18"/>
      <w:szCs w:val="18"/>
    </w:rPr>
  </w:style>
  <w:style w:type="paragraph" w:styleId="Kazalovsebine5">
    <w:name w:val="toc 5"/>
    <w:basedOn w:val="Navaden"/>
    <w:next w:val="Navaden"/>
    <w:autoRedefine/>
    <w:uiPriority w:val="99"/>
    <w:rsid w:val="00334929"/>
    <w:pPr>
      <w:ind w:left="800"/>
      <w:jc w:val="left"/>
    </w:pPr>
    <w:rPr>
      <w:rFonts w:ascii="Calibri" w:hAnsi="Calibri"/>
      <w:sz w:val="18"/>
      <w:szCs w:val="18"/>
    </w:rPr>
  </w:style>
  <w:style w:type="paragraph" w:styleId="Kazalovsebine6">
    <w:name w:val="toc 6"/>
    <w:basedOn w:val="Navaden"/>
    <w:next w:val="Navaden"/>
    <w:autoRedefine/>
    <w:uiPriority w:val="99"/>
    <w:rsid w:val="00334929"/>
    <w:pPr>
      <w:ind w:left="1000"/>
      <w:jc w:val="left"/>
    </w:pPr>
    <w:rPr>
      <w:rFonts w:ascii="Calibri" w:hAnsi="Calibri"/>
      <w:sz w:val="18"/>
      <w:szCs w:val="18"/>
    </w:rPr>
  </w:style>
  <w:style w:type="paragraph" w:styleId="Kazalovsebine7">
    <w:name w:val="toc 7"/>
    <w:basedOn w:val="Navaden"/>
    <w:next w:val="Navaden"/>
    <w:autoRedefine/>
    <w:uiPriority w:val="99"/>
    <w:rsid w:val="00334929"/>
    <w:pPr>
      <w:ind w:left="1200"/>
      <w:jc w:val="left"/>
    </w:pPr>
    <w:rPr>
      <w:rFonts w:ascii="Calibri" w:hAnsi="Calibri"/>
      <w:sz w:val="18"/>
      <w:szCs w:val="18"/>
    </w:rPr>
  </w:style>
  <w:style w:type="paragraph" w:styleId="Kazalovsebine8">
    <w:name w:val="toc 8"/>
    <w:basedOn w:val="Navaden"/>
    <w:next w:val="Navaden"/>
    <w:autoRedefine/>
    <w:uiPriority w:val="99"/>
    <w:rsid w:val="00334929"/>
    <w:pPr>
      <w:ind w:left="1400"/>
      <w:jc w:val="left"/>
    </w:pPr>
    <w:rPr>
      <w:rFonts w:ascii="Calibri" w:hAnsi="Calibri"/>
      <w:sz w:val="18"/>
      <w:szCs w:val="18"/>
    </w:rPr>
  </w:style>
  <w:style w:type="paragraph" w:styleId="Kazalovsebine9">
    <w:name w:val="toc 9"/>
    <w:basedOn w:val="Navaden"/>
    <w:next w:val="Navaden"/>
    <w:autoRedefine/>
    <w:uiPriority w:val="99"/>
    <w:rsid w:val="00334929"/>
    <w:pPr>
      <w:ind w:left="1600"/>
      <w:jc w:val="left"/>
    </w:pPr>
    <w:rPr>
      <w:rFonts w:ascii="Calibri" w:hAnsi="Calibri"/>
      <w:sz w:val="18"/>
      <w:szCs w:val="18"/>
    </w:rPr>
  </w:style>
  <w:style w:type="character" w:styleId="Hiperpovezava">
    <w:name w:val="Hyperlink"/>
    <w:basedOn w:val="Privzetapisavaodstavka"/>
    <w:uiPriority w:val="99"/>
    <w:rsid w:val="00334929"/>
    <w:rPr>
      <w:rFonts w:cs="Times New Roman"/>
      <w:color w:val="0000FF"/>
      <w:u w:val="single"/>
    </w:rPr>
  </w:style>
  <w:style w:type="paragraph" w:customStyle="1" w:styleId="Znak">
    <w:name w:val="Znak"/>
    <w:basedOn w:val="Navaden"/>
    <w:uiPriority w:val="99"/>
    <w:rsid w:val="007754CE"/>
    <w:pPr>
      <w:spacing w:after="160" w:line="240" w:lineRule="exact"/>
      <w:jc w:val="left"/>
    </w:pPr>
    <w:rPr>
      <w:rFonts w:ascii="Tahoma" w:eastAsia="Times New Roman" w:hAnsi="Tahoma"/>
      <w:szCs w:val="20"/>
      <w:lang w:val="en-US"/>
    </w:rPr>
  </w:style>
  <w:style w:type="paragraph" w:styleId="Glava">
    <w:name w:val="header"/>
    <w:basedOn w:val="Navaden"/>
    <w:link w:val="GlavaZnak"/>
    <w:uiPriority w:val="99"/>
    <w:rsid w:val="000D6534"/>
    <w:pPr>
      <w:tabs>
        <w:tab w:val="center" w:pos="4536"/>
        <w:tab w:val="right" w:pos="9072"/>
      </w:tabs>
      <w:spacing w:line="240" w:lineRule="auto"/>
    </w:pPr>
  </w:style>
  <w:style w:type="character" w:customStyle="1" w:styleId="GlavaZnak">
    <w:name w:val="Glava Znak"/>
    <w:basedOn w:val="Privzetapisavaodstavka"/>
    <w:link w:val="Glava"/>
    <w:uiPriority w:val="99"/>
    <w:locked/>
    <w:rsid w:val="000D6534"/>
    <w:rPr>
      <w:rFonts w:ascii="Arial" w:hAnsi="Arial" w:cs="Times New Roman"/>
      <w:sz w:val="20"/>
    </w:rPr>
  </w:style>
  <w:style w:type="paragraph" w:styleId="Noga">
    <w:name w:val="footer"/>
    <w:basedOn w:val="Navaden"/>
    <w:link w:val="NogaZnak"/>
    <w:uiPriority w:val="99"/>
    <w:rsid w:val="000D6534"/>
    <w:pPr>
      <w:tabs>
        <w:tab w:val="center" w:pos="4536"/>
        <w:tab w:val="right" w:pos="9072"/>
      </w:tabs>
      <w:spacing w:line="240" w:lineRule="auto"/>
    </w:pPr>
  </w:style>
  <w:style w:type="character" w:customStyle="1" w:styleId="NogaZnak">
    <w:name w:val="Noga Znak"/>
    <w:basedOn w:val="Privzetapisavaodstavka"/>
    <w:link w:val="Noga"/>
    <w:uiPriority w:val="99"/>
    <w:locked/>
    <w:rsid w:val="000D6534"/>
    <w:rPr>
      <w:rFonts w:ascii="Arial" w:hAnsi="Arial" w:cs="Times New Roman"/>
      <w:sz w:val="20"/>
    </w:rPr>
  </w:style>
  <w:style w:type="table" w:styleId="Tabelamrea">
    <w:name w:val="Table Grid"/>
    <w:basedOn w:val="Navadnatabela"/>
    <w:rsid w:val="009B4E4C"/>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vetelseznampoudarek5">
    <w:name w:val="Light List Accent 5"/>
    <w:basedOn w:val="Navadnatabela"/>
    <w:uiPriority w:val="99"/>
    <w:rsid w:val="009B4E4C"/>
    <w:rPr>
      <w:sz w:val="20"/>
      <w:szCs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pPr>
      <w:rPr>
        <w:rFonts w:cs="Times New Roman"/>
        <w:b/>
        <w:bCs/>
        <w:color w:val="FFFFFF"/>
      </w:rPr>
      <w:tblPr/>
      <w:tcPr>
        <w:shd w:val="clear" w:color="auto" w:fill="4BACC6"/>
      </w:tcPr>
    </w:tblStylePr>
    <w:tblStylePr w:type="lastRow">
      <w:pPr>
        <w:spacing w:before="0" w:after="0"/>
      </w:pPr>
      <w:rPr>
        <w:rFonts w:cs="Times New Roman"/>
        <w:b/>
        <w:bCs/>
      </w:rPr>
      <w:tblPr/>
      <w:tcPr>
        <w:tcBorders>
          <w:top w:val="double" w:sz="6" w:space="0" w:color="4BACC6"/>
          <w:left w:val="single" w:sz="8" w:space="0" w:color="4BACC6"/>
          <w:bottom w:val="single" w:sz="8" w:space="0" w:color="4BACC6"/>
          <w:right w:val="single" w:sz="8" w:space="0" w:color="4BACC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tcBorders>
      </w:tcPr>
    </w:tblStylePr>
  </w:style>
  <w:style w:type="paragraph" w:styleId="Sprotnaopomba-besedilo">
    <w:name w:val="footnote text"/>
    <w:basedOn w:val="Navaden"/>
    <w:link w:val="Sprotnaopomba-besediloZnak"/>
    <w:uiPriority w:val="99"/>
    <w:semiHidden/>
    <w:rsid w:val="008C6837"/>
    <w:pPr>
      <w:spacing w:line="260" w:lineRule="exact"/>
      <w:jc w:val="left"/>
    </w:pPr>
    <w:rPr>
      <w:rFonts w:eastAsia="Times New Roman"/>
      <w:szCs w:val="20"/>
      <w:lang w:val="en-US"/>
    </w:rPr>
  </w:style>
  <w:style w:type="character" w:customStyle="1" w:styleId="Sprotnaopomba-besediloZnak">
    <w:name w:val="Sprotna opomba - besedilo Znak"/>
    <w:basedOn w:val="Privzetapisavaodstavka"/>
    <w:link w:val="Sprotnaopomba-besedilo"/>
    <w:uiPriority w:val="99"/>
    <w:semiHidden/>
    <w:locked/>
    <w:rsid w:val="008C6837"/>
    <w:rPr>
      <w:rFonts w:ascii="Arial" w:hAnsi="Arial" w:cs="Times New Roman"/>
      <w:sz w:val="20"/>
      <w:szCs w:val="20"/>
      <w:lang w:val="en-US" w:eastAsia="en-US"/>
    </w:rPr>
  </w:style>
  <w:style w:type="character" w:styleId="Sprotnaopomba-sklic">
    <w:name w:val="footnote reference"/>
    <w:basedOn w:val="Privzetapisavaodstavka"/>
    <w:uiPriority w:val="99"/>
    <w:semiHidden/>
    <w:rsid w:val="008C6837"/>
    <w:rPr>
      <w:rFonts w:cs="Times New Roman"/>
      <w:vertAlign w:val="superscript"/>
    </w:rPr>
  </w:style>
  <w:style w:type="character" w:styleId="Pripombasklic">
    <w:name w:val="annotation reference"/>
    <w:basedOn w:val="Privzetapisavaodstavka"/>
    <w:uiPriority w:val="99"/>
    <w:semiHidden/>
    <w:rsid w:val="003431A2"/>
    <w:rPr>
      <w:rFonts w:cs="Times New Roman"/>
      <w:sz w:val="16"/>
      <w:szCs w:val="16"/>
    </w:rPr>
  </w:style>
  <w:style w:type="paragraph" w:styleId="Pripombabesedilo">
    <w:name w:val="annotation text"/>
    <w:basedOn w:val="Navaden"/>
    <w:link w:val="PripombabesediloZnak"/>
    <w:uiPriority w:val="99"/>
    <w:semiHidden/>
    <w:rsid w:val="003431A2"/>
    <w:pPr>
      <w:spacing w:line="240" w:lineRule="auto"/>
    </w:pPr>
    <w:rPr>
      <w:szCs w:val="20"/>
    </w:rPr>
  </w:style>
  <w:style w:type="character" w:customStyle="1" w:styleId="PripombabesediloZnak">
    <w:name w:val="Pripomba – besedilo Znak"/>
    <w:basedOn w:val="Privzetapisavaodstavka"/>
    <w:link w:val="Pripombabesedilo"/>
    <w:uiPriority w:val="99"/>
    <w:semiHidden/>
    <w:locked/>
    <w:rsid w:val="003431A2"/>
    <w:rPr>
      <w:rFonts w:ascii="Arial" w:hAnsi="Arial" w:cs="Times New Roman"/>
      <w:sz w:val="20"/>
      <w:szCs w:val="20"/>
      <w:lang w:eastAsia="en-US"/>
    </w:rPr>
  </w:style>
  <w:style w:type="paragraph" w:styleId="Zadevapripombe">
    <w:name w:val="annotation subject"/>
    <w:basedOn w:val="Pripombabesedilo"/>
    <w:next w:val="Pripombabesedilo"/>
    <w:link w:val="ZadevapripombeZnak"/>
    <w:uiPriority w:val="99"/>
    <w:semiHidden/>
    <w:rsid w:val="003431A2"/>
    <w:rPr>
      <w:b/>
      <w:bCs/>
    </w:rPr>
  </w:style>
  <w:style w:type="character" w:customStyle="1" w:styleId="ZadevapripombeZnak">
    <w:name w:val="Zadeva pripombe Znak"/>
    <w:basedOn w:val="PripombabesediloZnak"/>
    <w:link w:val="Zadevapripombe"/>
    <w:uiPriority w:val="99"/>
    <w:semiHidden/>
    <w:locked/>
    <w:rsid w:val="003431A2"/>
    <w:rPr>
      <w:rFonts w:ascii="Arial" w:hAnsi="Arial" w:cs="Times New Roman"/>
      <w:b/>
      <w:bCs/>
      <w:sz w:val="20"/>
      <w:szCs w:val="20"/>
      <w:lang w:eastAsia="en-US"/>
    </w:rPr>
  </w:style>
  <w:style w:type="character" w:styleId="Krepko">
    <w:name w:val="Strong"/>
    <w:basedOn w:val="Privzetapisavaodstavka"/>
    <w:uiPriority w:val="99"/>
    <w:qFormat/>
    <w:locked/>
    <w:rsid w:val="00BD4E97"/>
    <w:rPr>
      <w:rFonts w:cs="Times New Roman"/>
      <w:b/>
      <w:bCs/>
    </w:rPr>
  </w:style>
  <w:style w:type="paragraph" w:customStyle="1" w:styleId="Odstavekseznama1">
    <w:name w:val="Odstavek seznama1"/>
    <w:basedOn w:val="Navaden"/>
    <w:uiPriority w:val="99"/>
    <w:rsid w:val="00BD4E97"/>
    <w:pPr>
      <w:ind w:left="720"/>
      <w:contextualSpacing/>
    </w:pPr>
    <w:rPr>
      <w:rFonts w:eastAsia="Times New Roman"/>
    </w:rPr>
  </w:style>
  <w:style w:type="paragraph" w:styleId="Telobesedila">
    <w:name w:val="Body Text"/>
    <w:basedOn w:val="Navaden"/>
    <w:link w:val="TelobesedilaZnak"/>
    <w:semiHidden/>
    <w:locked/>
    <w:rsid w:val="00A40AB9"/>
    <w:pPr>
      <w:spacing w:line="240" w:lineRule="auto"/>
      <w:jc w:val="center"/>
    </w:pPr>
    <w:rPr>
      <w:rFonts w:ascii="Times New Roman" w:eastAsia="Times New Roman" w:hAnsi="Times New Roman"/>
      <w:lang w:eastAsia="sl-SI"/>
    </w:rPr>
  </w:style>
  <w:style w:type="character" w:customStyle="1" w:styleId="TelobesedilaZnak">
    <w:name w:val="Telo besedila Znak"/>
    <w:basedOn w:val="Privzetapisavaodstavka"/>
    <w:link w:val="Telobesedila"/>
    <w:semiHidden/>
    <w:rsid w:val="00A40AB9"/>
    <w:rPr>
      <w:rFonts w:ascii="Times New Roman" w:eastAsia="Times New Roman" w:hAnsi="Times New Roman"/>
      <w:sz w:val="20"/>
      <w:szCs w:val="24"/>
    </w:rPr>
  </w:style>
  <w:style w:type="paragraph" w:customStyle="1" w:styleId="paragraph">
    <w:name w:val="paragraph"/>
    <w:basedOn w:val="Navaden"/>
    <w:rsid w:val="00CF4E71"/>
    <w:pPr>
      <w:spacing w:before="100" w:beforeAutospacing="1" w:after="100" w:afterAutospacing="1" w:line="240" w:lineRule="auto"/>
    </w:pPr>
    <w:rPr>
      <w:rFonts w:ascii="Times New Roman" w:eastAsiaTheme="minorHAnsi" w:hAnsi="Times New Roman"/>
      <w:sz w:val="24"/>
      <w:lang w:eastAsia="sl-SI"/>
    </w:rPr>
  </w:style>
  <w:style w:type="character" w:customStyle="1" w:styleId="OdstavekseznamaZnak">
    <w:name w:val="Odstavek seznama Znak"/>
    <w:aliases w:val="naslov 1 Znak,Bullet 1 Znak,Bullet Points Znak,Bullet layer Znak,Colorful List - Accent 11 Znak,Dot pt Znak,F5 List Paragraph Znak,Indicator Text Znak,Issue Action POC Znak,List Paragraph Char Char Char Znak,List Paragraph1 Znak"/>
    <w:link w:val="Odstavekseznama"/>
    <w:uiPriority w:val="34"/>
    <w:qFormat/>
    <w:locked/>
    <w:rsid w:val="00FC6A8B"/>
    <w:rPr>
      <w:rFonts w:ascii="Arial" w:hAnsi="Arial"/>
      <w:sz w:val="20"/>
      <w:szCs w:val="24"/>
      <w:lang w:eastAsia="en-US"/>
    </w:rPr>
  </w:style>
  <w:style w:type="paragraph" w:styleId="Telobesedila-zamik">
    <w:name w:val="Body Text Indent"/>
    <w:basedOn w:val="Navaden"/>
    <w:link w:val="Telobesedila-zamikZnak"/>
    <w:uiPriority w:val="99"/>
    <w:semiHidden/>
    <w:unhideWhenUsed/>
    <w:locked/>
    <w:rsid w:val="00623A1B"/>
    <w:pPr>
      <w:spacing w:after="120"/>
      <w:ind w:left="283"/>
    </w:pPr>
  </w:style>
  <w:style w:type="character" w:customStyle="1" w:styleId="Telobesedila-zamikZnak">
    <w:name w:val="Telo besedila - zamik Znak"/>
    <w:basedOn w:val="Privzetapisavaodstavka"/>
    <w:link w:val="Telobesedila-zamik"/>
    <w:uiPriority w:val="99"/>
    <w:semiHidden/>
    <w:rsid w:val="00623A1B"/>
    <w:rPr>
      <w:rFonts w:ascii="Arial" w:hAnsi="Arial"/>
      <w:sz w:val="20"/>
      <w:szCs w:val="24"/>
      <w:lang w:eastAsia="en-US"/>
    </w:rPr>
  </w:style>
  <w:style w:type="paragraph" w:styleId="Napis">
    <w:name w:val="caption"/>
    <w:basedOn w:val="Navaden"/>
    <w:next w:val="Navaden"/>
    <w:qFormat/>
    <w:rsid w:val="00050BB0"/>
    <w:pPr>
      <w:spacing w:line="240" w:lineRule="auto"/>
      <w:jc w:val="left"/>
    </w:pPr>
    <w:rPr>
      <w:rFonts w:ascii="Times New Roman" w:eastAsia="Times New Roman" w:hAnsi="Times New Roman"/>
      <w:b/>
      <w:bCs/>
      <w:lang w:eastAsia="sl-SI"/>
    </w:rPr>
  </w:style>
  <w:style w:type="paragraph" w:customStyle="1" w:styleId="Default">
    <w:name w:val="Default"/>
    <w:rsid w:val="00382AB5"/>
    <w:pPr>
      <w:autoSpaceDE w:val="0"/>
      <w:autoSpaceDN w:val="0"/>
      <w:adjustRightInd w:val="0"/>
    </w:pPr>
    <w:rPr>
      <w:rFonts w:cs="Calibri"/>
      <w:color w:val="000000"/>
      <w:sz w:val="24"/>
      <w:szCs w:val="24"/>
    </w:rPr>
  </w:style>
  <w:style w:type="character" w:styleId="SledenaHiperpovezava">
    <w:name w:val="FollowedHyperlink"/>
    <w:basedOn w:val="Privzetapisavaodstavka"/>
    <w:uiPriority w:val="99"/>
    <w:semiHidden/>
    <w:unhideWhenUsed/>
    <w:locked/>
    <w:rsid w:val="00B0714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6460206">
      <w:bodyDiv w:val="1"/>
      <w:marLeft w:val="0"/>
      <w:marRight w:val="0"/>
      <w:marTop w:val="0"/>
      <w:marBottom w:val="0"/>
      <w:divBdr>
        <w:top w:val="none" w:sz="0" w:space="0" w:color="auto"/>
        <w:left w:val="none" w:sz="0" w:space="0" w:color="auto"/>
        <w:bottom w:val="none" w:sz="0" w:space="0" w:color="auto"/>
        <w:right w:val="none" w:sz="0" w:space="0" w:color="auto"/>
      </w:divBdr>
    </w:div>
    <w:div w:id="300425925">
      <w:bodyDiv w:val="1"/>
      <w:marLeft w:val="0"/>
      <w:marRight w:val="0"/>
      <w:marTop w:val="0"/>
      <w:marBottom w:val="0"/>
      <w:divBdr>
        <w:top w:val="none" w:sz="0" w:space="0" w:color="auto"/>
        <w:left w:val="none" w:sz="0" w:space="0" w:color="auto"/>
        <w:bottom w:val="none" w:sz="0" w:space="0" w:color="auto"/>
        <w:right w:val="none" w:sz="0" w:space="0" w:color="auto"/>
      </w:divBdr>
    </w:div>
    <w:div w:id="344096746">
      <w:bodyDiv w:val="1"/>
      <w:marLeft w:val="0"/>
      <w:marRight w:val="0"/>
      <w:marTop w:val="0"/>
      <w:marBottom w:val="0"/>
      <w:divBdr>
        <w:top w:val="none" w:sz="0" w:space="0" w:color="auto"/>
        <w:left w:val="none" w:sz="0" w:space="0" w:color="auto"/>
        <w:bottom w:val="none" w:sz="0" w:space="0" w:color="auto"/>
        <w:right w:val="none" w:sz="0" w:space="0" w:color="auto"/>
      </w:divBdr>
    </w:div>
    <w:div w:id="548224048">
      <w:bodyDiv w:val="1"/>
      <w:marLeft w:val="0"/>
      <w:marRight w:val="0"/>
      <w:marTop w:val="0"/>
      <w:marBottom w:val="0"/>
      <w:divBdr>
        <w:top w:val="none" w:sz="0" w:space="0" w:color="auto"/>
        <w:left w:val="none" w:sz="0" w:space="0" w:color="auto"/>
        <w:bottom w:val="none" w:sz="0" w:space="0" w:color="auto"/>
        <w:right w:val="none" w:sz="0" w:space="0" w:color="auto"/>
      </w:divBdr>
    </w:div>
    <w:div w:id="936015617">
      <w:bodyDiv w:val="1"/>
      <w:marLeft w:val="0"/>
      <w:marRight w:val="0"/>
      <w:marTop w:val="0"/>
      <w:marBottom w:val="0"/>
      <w:divBdr>
        <w:top w:val="none" w:sz="0" w:space="0" w:color="auto"/>
        <w:left w:val="none" w:sz="0" w:space="0" w:color="auto"/>
        <w:bottom w:val="none" w:sz="0" w:space="0" w:color="auto"/>
        <w:right w:val="none" w:sz="0" w:space="0" w:color="auto"/>
      </w:divBdr>
    </w:div>
    <w:div w:id="1451784129">
      <w:bodyDiv w:val="1"/>
      <w:marLeft w:val="0"/>
      <w:marRight w:val="0"/>
      <w:marTop w:val="0"/>
      <w:marBottom w:val="0"/>
      <w:divBdr>
        <w:top w:val="none" w:sz="0" w:space="0" w:color="auto"/>
        <w:left w:val="none" w:sz="0" w:space="0" w:color="auto"/>
        <w:bottom w:val="none" w:sz="0" w:space="0" w:color="auto"/>
        <w:right w:val="none" w:sz="0" w:space="0" w:color="auto"/>
      </w:divBdr>
    </w:div>
    <w:div w:id="1477146432">
      <w:bodyDiv w:val="1"/>
      <w:marLeft w:val="0"/>
      <w:marRight w:val="0"/>
      <w:marTop w:val="0"/>
      <w:marBottom w:val="0"/>
      <w:divBdr>
        <w:top w:val="none" w:sz="0" w:space="0" w:color="auto"/>
        <w:left w:val="none" w:sz="0" w:space="0" w:color="auto"/>
        <w:bottom w:val="none" w:sz="0" w:space="0" w:color="auto"/>
        <w:right w:val="none" w:sz="0" w:space="0" w:color="auto"/>
      </w:divBdr>
    </w:div>
    <w:div w:id="1480150465">
      <w:bodyDiv w:val="1"/>
      <w:marLeft w:val="0"/>
      <w:marRight w:val="0"/>
      <w:marTop w:val="0"/>
      <w:marBottom w:val="0"/>
      <w:divBdr>
        <w:top w:val="none" w:sz="0" w:space="0" w:color="auto"/>
        <w:left w:val="none" w:sz="0" w:space="0" w:color="auto"/>
        <w:bottom w:val="none" w:sz="0" w:space="0" w:color="auto"/>
        <w:right w:val="none" w:sz="0" w:space="0" w:color="auto"/>
      </w:divBdr>
    </w:div>
    <w:div w:id="1633095512">
      <w:bodyDiv w:val="1"/>
      <w:marLeft w:val="0"/>
      <w:marRight w:val="0"/>
      <w:marTop w:val="0"/>
      <w:marBottom w:val="0"/>
      <w:divBdr>
        <w:top w:val="none" w:sz="0" w:space="0" w:color="auto"/>
        <w:left w:val="none" w:sz="0" w:space="0" w:color="auto"/>
        <w:bottom w:val="none" w:sz="0" w:space="0" w:color="auto"/>
        <w:right w:val="none" w:sz="0" w:space="0" w:color="auto"/>
      </w:divBdr>
    </w:div>
    <w:div w:id="1731462200">
      <w:bodyDiv w:val="1"/>
      <w:marLeft w:val="0"/>
      <w:marRight w:val="0"/>
      <w:marTop w:val="0"/>
      <w:marBottom w:val="0"/>
      <w:divBdr>
        <w:top w:val="none" w:sz="0" w:space="0" w:color="auto"/>
        <w:left w:val="none" w:sz="0" w:space="0" w:color="auto"/>
        <w:bottom w:val="none" w:sz="0" w:space="0" w:color="auto"/>
        <w:right w:val="none" w:sz="0" w:space="0" w:color="auto"/>
      </w:divBdr>
    </w:div>
    <w:div w:id="1824199535">
      <w:bodyDiv w:val="1"/>
      <w:marLeft w:val="0"/>
      <w:marRight w:val="0"/>
      <w:marTop w:val="0"/>
      <w:marBottom w:val="0"/>
      <w:divBdr>
        <w:top w:val="none" w:sz="0" w:space="0" w:color="auto"/>
        <w:left w:val="none" w:sz="0" w:space="0" w:color="auto"/>
        <w:bottom w:val="none" w:sz="0" w:space="0" w:color="auto"/>
        <w:right w:val="none" w:sz="0" w:space="0" w:color="auto"/>
      </w:divBdr>
    </w:div>
    <w:div w:id="2006081187">
      <w:bodyDiv w:val="1"/>
      <w:marLeft w:val="0"/>
      <w:marRight w:val="0"/>
      <w:marTop w:val="0"/>
      <w:marBottom w:val="0"/>
      <w:divBdr>
        <w:top w:val="none" w:sz="0" w:space="0" w:color="auto"/>
        <w:left w:val="none" w:sz="0" w:space="0" w:color="auto"/>
        <w:bottom w:val="none" w:sz="0" w:space="0" w:color="auto"/>
        <w:right w:val="none" w:sz="0" w:space="0" w:color="auto"/>
      </w:divBdr>
    </w:div>
    <w:div w:id="2108184837">
      <w:marLeft w:val="0"/>
      <w:marRight w:val="0"/>
      <w:marTop w:val="0"/>
      <w:marBottom w:val="0"/>
      <w:divBdr>
        <w:top w:val="none" w:sz="0" w:space="0" w:color="auto"/>
        <w:left w:val="none" w:sz="0" w:space="0" w:color="auto"/>
        <w:bottom w:val="none" w:sz="0" w:space="0" w:color="auto"/>
        <w:right w:val="none" w:sz="0" w:space="0" w:color="auto"/>
      </w:divBdr>
    </w:div>
    <w:div w:id="2108184838">
      <w:marLeft w:val="0"/>
      <w:marRight w:val="0"/>
      <w:marTop w:val="0"/>
      <w:marBottom w:val="0"/>
      <w:divBdr>
        <w:top w:val="none" w:sz="0" w:space="0" w:color="auto"/>
        <w:left w:val="none" w:sz="0" w:space="0" w:color="auto"/>
        <w:bottom w:val="none" w:sz="0" w:space="0" w:color="auto"/>
        <w:right w:val="none" w:sz="0" w:space="0" w:color="auto"/>
      </w:divBdr>
    </w:div>
    <w:div w:id="2108184839">
      <w:marLeft w:val="0"/>
      <w:marRight w:val="0"/>
      <w:marTop w:val="0"/>
      <w:marBottom w:val="0"/>
      <w:divBdr>
        <w:top w:val="none" w:sz="0" w:space="0" w:color="auto"/>
        <w:left w:val="none" w:sz="0" w:space="0" w:color="auto"/>
        <w:bottom w:val="none" w:sz="0" w:space="0" w:color="auto"/>
        <w:right w:val="none" w:sz="0" w:space="0" w:color="auto"/>
      </w:divBdr>
    </w:div>
    <w:div w:id="2108184840">
      <w:marLeft w:val="0"/>
      <w:marRight w:val="0"/>
      <w:marTop w:val="0"/>
      <w:marBottom w:val="0"/>
      <w:divBdr>
        <w:top w:val="none" w:sz="0" w:space="0" w:color="auto"/>
        <w:left w:val="none" w:sz="0" w:space="0" w:color="auto"/>
        <w:bottom w:val="none" w:sz="0" w:space="0" w:color="auto"/>
        <w:right w:val="none" w:sz="0" w:space="0" w:color="auto"/>
      </w:divBdr>
    </w:div>
    <w:div w:id="2108184841">
      <w:marLeft w:val="0"/>
      <w:marRight w:val="0"/>
      <w:marTop w:val="0"/>
      <w:marBottom w:val="0"/>
      <w:divBdr>
        <w:top w:val="none" w:sz="0" w:space="0" w:color="auto"/>
        <w:left w:val="none" w:sz="0" w:space="0" w:color="auto"/>
        <w:bottom w:val="none" w:sz="0" w:space="0" w:color="auto"/>
        <w:right w:val="none" w:sz="0" w:space="0" w:color="auto"/>
      </w:divBdr>
    </w:div>
    <w:div w:id="2108184842">
      <w:marLeft w:val="0"/>
      <w:marRight w:val="0"/>
      <w:marTop w:val="0"/>
      <w:marBottom w:val="0"/>
      <w:divBdr>
        <w:top w:val="none" w:sz="0" w:space="0" w:color="auto"/>
        <w:left w:val="none" w:sz="0" w:space="0" w:color="auto"/>
        <w:bottom w:val="none" w:sz="0" w:space="0" w:color="auto"/>
        <w:right w:val="none" w:sz="0" w:space="0" w:color="auto"/>
      </w:divBdr>
    </w:div>
    <w:div w:id="2108184843">
      <w:marLeft w:val="0"/>
      <w:marRight w:val="0"/>
      <w:marTop w:val="0"/>
      <w:marBottom w:val="0"/>
      <w:divBdr>
        <w:top w:val="none" w:sz="0" w:space="0" w:color="auto"/>
        <w:left w:val="none" w:sz="0" w:space="0" w:color="auto"/>
        <w:bottom w:val="none" w:sz="0" w:space="0" w:color="auto"/>
        <w:right w:val="none" w:sz="0" w:space="0" w:color="auto"/>
      </w:divBdr>
    </w:div>
    <w:div w:id="2108184844">
      <w:marLeft w:val="0"/>
      <w:marRight w:val="0"/>
      <w:marTop w:val="0"/>
      <w:marBottom w:val="0"/>
      <w:divBdr>
        <w:top w:val="none" w:sz="0" w:space="0" w:color="auto"/>
        <w:left w:val="none" w:sz="0" w:space="0" w:color="auto"/>
        <w:bottom w:val="none" w:sz="0" w:space="0" w:color="auto"/>
        <w:right w:val="none" w:sz="0" w:space="0" w:color="auto"/>
      </w:divBdr>
    </w:div>
    <w:div w:id="2108184845">
      <w:marLeft w:val="0"/>
      <w:marRight w:val="0"/>
      <w:marTop w:val="0"/>
      <w:marBottom w:val="0"/>
      <w:divBdr>
        <w:top w:val="none" w:sz="0" w:space="0" w:color="auto"/>
        <w:left w:val="none" w:sz="0" w:space="0" w:color="auto"/>
        <w:bottom w:val="none" w:sz="0" w:space="0" w:color="auto"/>
        <w:right w:val="none" w:sz="0" w:space="0" w:color="auto"/>
      </w:divBdr>
    </w:div>
    <w:div w:id="2108184846">
      <w:marLeft w:val="0"/>
      <w:marRight w:val="0"/>
      <w:marTop w:val="0"/>
      <w:marBottom w:val="0"/>
      <w:divBdr>
        <w:top w:val="none" w:sz="0" w:space="0" w:color="auto"/>
        <w:left w:val="none" w:sz="0" w:space="0" w:color="auto"/>
        <w:bottom w:val="none" w:sz="0" w:space="0" w:color="auto"/>
        <w:right w:val="none" w:sz="0" w:space="0" w:color="auto"/>
      </w:divBdr>
    </w:div>
    <w:div w:id="2108184847">
      <w:marLeft w:val="0"/>
      <w:marRight w:val="0"/>
      <w:marTop w:val="0"/>
      <w:marBottom w:val="0"/>
      <w:divBdr>
        <w:top w:val="none" w:sz="0" w:space="0" w:color="auto"/>
        <w:left w:val="none" w:sz="0" w:space="0" w:color="auto"/>
        <w:bottom w:val="none" w:sz="0" w:space="0" w:color="auto"/>
        <w:right w:val="none" w:sz="0" w:space="0" w:color="auto"/>
      </w:divBdr>
    </w:div>
    <w:div w:id="2108184848">
      <w:marLeft w:val="0"/>
      <w:marRight w:val="0"/>
      <w:marTop w:val="0"/>
      <w:marBottom w:val="0"/>
      <w:divBdr>
        <w:top w:val="none" w:sz="0" w:space="0" w:color="auto"/>
        <w:left w:val="none" w:sz="0" w:space="0" w:color="auto"/>
        <w:bottom w:val="none" w:sz="0" w:space="0" w:color="auto"/>
        <w:right w:val="none" w:sz="0" w:space="0" w:color="auto"/>
      </w:divBdr>
    </w:div>
    <w:div w:id="2108184849">
      <w:marLeft w:val="0"/>
      <w:marRight w:val="0"/>
      <w:marTop w:val="0"/>
      <w:marBottom w:val="0"/>
      <w:divBdr>
        <w:top w:val="none" w:sz="0" w:space="0" w:color="auto"/>
        <w:left w:val="none" w:sz="0" w:space="0" w:color="auto"/>
        <w:bottom w:val="none" w:sz="0" w:space="0" w:color="auto"/>
        <w:right w:val="none" w:sz="0" w:space="0" w:color="auto"/>
      </w:divBdr>
    </w:div>
    <w:div w:id="2108184850">
      <w:marLeft w:val="0"/>
      <w:marRight w:val="0"/>
      <w:marTop w:val="0"/>
      <w:marBottom w:val="0"/>
      <w:divBdr>
        <w:top w:val="none" w:sz="0" w:space="0" w:color="auto"/>
        <w:left w:val="none" w:sz="0" w:space="0" w:color="auto"/>
        <w:bottom w:val="none" w:sz="0" w:space="0" w:color="auto"/>
        <w:right w:val="none" w:sz="0" w:space="0" w:color="auto"/>
      </w:divBdr>
    </w:div>
    <w:div w:id="2108184851">
      <w:marLeft w:val="0"/>
      <w:marRight w:val="0"/>
      <w:marTop w:val="0"/>
      <w:marBottom w:val="0"/>
      <w:divBdr>
        <w:top w:val="none" w:sz="0" w:space="0" w:color="auto"/>
        <w:left w:val="none" w:sz="0" w:space="0" w:color="auto"/>
        <w:bottom w:val="none" w:sz="0" w:space="0" w:color="auto"/>
        <w:right w:val="none" w:sz="0" w:space="0" w:color="auto"/>
      </w:divBdr>
    </w:div>
    <w:div w:id="2108184852">
      <w:marLeft w:val="0"/>
      <w:marRight w:val="0"/>
      <w:marTop w:val="0"/>
      <w:marBottom w:val="0"/>
      <w:divBdr>
        <w:top w:val="none" w:sz="0" w:space="0" w:color="auto"/>
        <w:left w:val="none" w:sz="0" w:space="0" w:color="auto"/>
        <w:bottom w:val="none" w:sz="0" w:space="0" w:color="auto"/>
        <w:right w:val="none" w:sz="0" w:space="0" w:color="auto"/>
      </w:divBdr>
    </w:div>
    <w:div w:id="2108184853">
      <w:marLeft w:val="0"/>
      <w:marRight w:val="0"/>
      <w:marTop w:val="0"/>
      <w:marBottom w:val="0"/>
      <w:divBdr>
        <w:top w:val="none" w:sz="0" w:space="0" w:color="auto"/>
        <w:left w:val="none" w:sz="0" w:space="0" w:color="auto"/>
        <w:bottom w:val="none" w:sz="0" w:space="0" w:color="auto"/>
        <w:right w:val="none" w:sz="0" w:space="0" w:color="auto"/>
      </w:divBdr>
    </w:div>
    <w:div w:id="2108184854">
      <w:marLeft w:val="0"/>
      <w:marRight w:val="0"/>
      <w:marTop w:val="0"/>
      <w:marBottom w:val="0"/>
      <w:divBdr>
        <w:top w:val="none" w:sz="0" w:space="0" w:color="auto"/>
        <w:left w:val="none" w:sz="0" w:space="0" w:color="auto"/>
        <w:bottom w:val="none" w:sz="0" w:space="0" w:color="auto"/>
        <w:right w:val="none" w:sz="0" w:space="0" w:color="auto"/>
      </w:divBdr>
    </w:div>
    <w:div w:id="2108184855">
      <w:marLeft w:val="0"/>
      <w:marRight w:val="0"/>
      <w:marTop w:val="0"/>
      <w:marBottom w:val="0"/>
      <w:divBdr>
        <w:top w:val="none" w:sz="0" w:space="0" w:color="auto"/>
        <w:left w:val="none" w:sz="0" w:space="0" w:color="auto"/>
        <w:bottom w:val="none" w:sz="0" w:space="0" w:color="auto"/>
        <w:right w:val="none" w:sz="0" w:space="0" w:color="auto"/>
      </w:divBdr>
    </w:div>
    <w:div w:id="2108184856">
      <w:marLeft w:val="0"/>
      <w:marRight w:val="0"/>
      <w:marTop w:val="0"/>
      <w:marBottom w:val="0"/>
      <w:divBdr>
        <w:top w:val="none" w:sz="0" w:space="0" w:color="auto"/>
        <w:left w:val="none" w:sz="0" w:space="0" w:color="auto"/>
        <w:bottom w:val="none" w:sz="0" w:space="0" w:color="auto"/>
        <w:right w:val="none" w:sz="0" w:space="0" w:color="auto"/>
      </w:divBdr>
    </w:div>
    <w:div w:id="2108184857">
      <w:marLeft w:val="0"/>
      <w:marRight w:val="0"/>
      <w:marTop w:val="0"/>
      <w:marBottom w:val="0"/>
      <w:divBdr>
        <w:top w:val="none" w:sz="0" w:space="0" w:color="auto"/>
        <w:left w:val="none" w:sz="0" w:space="0" w:color="auto"/>
        <w:bottom w:val="none" w:sz="0" w:space="0" w:color="auto"/>
        <w:right w:val="none" w:sz="0" w:space="0" w:color="auto"/>
      </w:divBdr>
    </w:div>
    <w:div w:id="2108184858">
      <w:marLeft w:val="0"/>
      <w:marRight w:val="0"/>
      <w:marTop w:val="0"/>
      <w:marBottom w:val="0"/>
      <w:divBdr>
        <w:top w:val="none" w:sz="0" w:space="0" w:color="auto"/>
        <w:left w:val="none" w:sz="0" w:space="0" w:color="auto"/>
        <w:bottom w:val="none" w:sz="0" w:space="0" w:color="auto"/>
        <w:right w:val="none" w:sz="0" w:space="0" w:color="auto"/>
      </w:divBdr>
    </w:div>
    <w:div w:id="2108184859">
      <w:marLeft w:val="0"/>
      <w:marRight w:val="0"/>
      <w:marTop w:val="0"/>
      <w:marBottom w:val="0"/>
      <w:divBdr>
        <w:top w:val="none" w:sz="0" w:space="0" w:color="auto"/>
        <w:left w:val="none" w:sz="0" w:space="0" w:color="auto"/>
        <w:bottom w:val="none" w:sz="0" w:space="0" w:color="auto"/>
        <w:right w:val="none" w:sz="0" w:space="0" w:color="auto"/>
      </w:divBdr>
    </w:div>
    <w:div w:id="2108184860">
      <w:marLeft w:val="0"/>
      <w:marRight w:val="0"/>
      <w:marTop w:val="0"/>
      <w:marBottom w:val="0"/>
      <w:divBdr>
        <w:top w:val="none" w:sz="0" w:space="0" w:color="auto"/>
        <w:left w:val="none" w:sz="0" w:space="0" w:color="auto"/>
        <w:bottom w:val="none" w:sz="0" w:space="0" w:color="auto"/>
        <w:right w:val="none" w:sz="0" w:space="0" w:color="auto"/>
      </w:divBdr>
    </w:div>
    <w:div w:id="2108184861">
      <w:marLeft w:val="0"/>
      <w:marRight w:val="0"/>
      <w:marTop w:val="0"/>
      <w:marBottom w:val="0"/>
      <w:divBdr>
        <w:top w:val="none" w:sz="0" w:space="0" w:color="auto"/>
        <w:left w:val="none" w:sz="0" w:space="0" w:color="auto"/>
        <w:bottom w:val="none" w:sz="0" w:space="0" w:color="auto"/>
        <w:right w:val="none" w:sz="0" w:space="0" w:color="auto"/>
      </w:divBdr>
    </w:div>
    <w:div w:id="2108184862">
      <w:marLeft w:val="0"/>
      <w:marRight w:val="0"/>
      <w:marTop w:val="0"/>
      <w:marBottom w:val="0"/>
      <w:divBdr>
        <w:top w:val="none" w:sz="0" w:space="0" w:color="auto"/>
        <w:left w:val="none" w:sz="0" w:space="0" w:color="auto"/>
        <w:bottom w:val="none" w:sz="0" w:space="0" w:color="auto"/>
        <w:right w:val="none" w:sz="0" w:space="0" w:color="auto"/>
      </w:divBdr>
    </w:div>
    <w:div w:id="2108184863">
      <w:marLeft w:val="0"/>
      <w:marRight w:val="0"/>
      <w:marTop w:val="0"/>
      <w:marBottom w:val="0"/>
      <w:divBdr>
        <w:top w:val="none" w:sz="0" w:space="0" w:color="auto"/>
        <w:left w:val="none" w:sz="0" w:space="0" w:color="auto"/>
        <w:bottom w:val="none" w:sz="0" w:space="0" w:color="auto"/>
        <w:right w:val="none" w:sz="0" w:space="0" w:color="auto"/>
      </w:divBdr>
    </w:div>
    <w:div w:id="2108184864">
      <w:marLeft w:val="0"/>
      <w:marRight w:val="0"/>
      <w:marTop w:val="0"/>
      <w:marBottom w:val="0"/>
      <w:divBdr>
        <w:top w:val="none" w:sz="0" w:space="0" w:color="auto"/>
        <w:left w:val="none" w:sz="0" w:space="0" w:color="auto"/>
        <w:bottom w:val="none" w:sz="0" w:space="0" w:color="auto"/>
        <w:right w:val="none" w:sz="0" w:space="0" w:color="auto"/>
      </w:divBdr>
    </w:div>
    <w:div w:id="2108184865">
      <w:marLeft w:val="0"/>
      <w:marRight w:val="0"/>
      <w:marTop w:val="0"/>
      <w:marBottom w:val="0"/>
      <w:divBdr>
        <w:top w:val="none" w:sz="0" w:space="0" w:color="auto"/>
        <w:left w:val="none" w:sz="0" w:space="0" w:color="auto"/>
        <w:bottom w:val="none" w:sz="0" w:space="0" w:color="auto"/>
        <w:right w:val="none" w:sz="0" w:space="0" w:color="auto"/>
      </w:divBdr>
    </w:div>
    <w:div w:id="2108184866">
      <w:marLeft w:val="0"/>
      <w:marRight w:val="0"/>
      <w:marTop w:val="0"/>
      <w:marBottom w:val="0"/>
      <w:divBdr>
        <w:top w:val="none" w:sz="0" w:space="0" w:color="auto"/>
        <w:left w:val="none" w:sz="0" w:space="0" w:color="auto"/>
        <w:bottom w:val="none" w:sz="0" w:space="0" w:color="auto"/>
        <w:right w:val="none" w:sz="0" w:space="0" w:color="auto"/>
      </w:divBdr>
    </w:div>
    <w:div w:id="2108184867">
      <w:marLeft w:val="0"/>
      <w:marRight w:val="0"/>
      <w:marTop w:val="0"/>
      <w:marBottom w:val="0"/>
      <w:divBdr>
        <w:top w:val="none" w:sz="0" w:space="0" w:color="auto"/>
        <w:left w:val="none" w:sz="0" w:space="0" w:color="auto"/>
        <w:bottom w:val="none" w:sz="0" w:space="0" w:color="auto"/>
        <w:right w:val="none" w:sz="0" w:space="0" w:color="auto"/>
      </w:divBdr>
    </w:div>
    <w:div w:id="2108184868">
      <w:marLeft w:val="0"/>
      <w:marRight w:val="0"/>
      <w:marTop w:val="0"/>
      <w:marBottom w:val="0"/>
      <w:divBdr>
        <w:top w:val="none" w:sz="0" w:space="0" w:color="auto"/>
        <w:left w:val="none" w:sz="0" w:space="0" w:color="auto"/>
        <w:bottom w:val="none" w:sz="0" w:space="0" w:color="auto"/>
        <w:right w:val="none" w:sz="0" w:space="0" w:color="auto"/>
      </w:divBdr>
    </w:div>
    <w:div w:id="2108184869">
      <w:marLeft w:val="0"/>
      <w:marRight w:val="0"/>
      <w:marTop w:val="0"/>
      <w:marBottom w:val="0"/>
      <w:divBdr>
        <w:top w:val="none" w:sz="0" w:space="0" w:color="auto"/>
        <w:left w:val="none" w:sz="0" w:space="0" w:color="auto"/>
        <w:bottom w:val="none" w:sz="0" w:space="0" w:color="auto"/>
        <w:right w:val="none" w:sz="0" w:space="0" w:color="auto"/>
      </w:divBdr>
    </w:div>
    <w:div w:id="2108184870">
      <w:marLeft w:val="0"/>
      <w:marRight w:val="0"/>
      <w:marTop w:val="0"/>
      <w:marBottom w:val="0"/>
      <w:divBdr>
        <w:top w:val="none" w:sz="0" w:space="0" w:color="auto"/>
        <w:left w:val="none" w:sz="0" w:space="0" w:color="auto"/>
        <w:bottom w:val="none" w:sz="0" w:space="0" w:color="auto"/>
        <w:right w:val="none" w:sz="0" w:space="0" w:color="auto"/>
      </w:divBdr>
    </w:div>
    <w:div w:id="210818487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s>
</file>

<file path=word/_rels/header2.xml.rels><?xml version="1.0" encoding="UTF-8" standalone="yes"?>
<Relationships xmlns="http://schemas.openxmlformats.org/package/2006/relationships"><Relationship Id="rId2" Type="http://schemas.openxmlformats.org/officeDocument/2006/relationships/image" Target="media/image54.jpeg"/><Relationship Id="rId1" Type="http://schemas.openxmlformats.org/officeDocument/2006/relationships/image" Target="media/image5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CCEE915E-620A-40D8-A811-A7E19DC97F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26</Pages>
  <Words>6224</Words>
  <Characters>39944</Characters>
  <Application>Microsoft Office Word</Application>
  <DocSecurity>0</DocSecurity>
  <Lines>332</Lines>
  <Paragraphs>92</Paragraphs>
  <ScaleCrop>false</ScaleCrop>
  <HeadingPairs>
    <vt:vector size="2" baseType="variant">
      <vt:variant>
        <vt:lpstr>Naslov</vt:lpstr>
      </vt:variant>
      <vt:variant>
        <vt:i4>1</vt:i4>
      </vt:variant>
    </vt:vector>
  </HeadingPairs>
  <TitlesOfParts>
    <vt:vector size="1" baseType="lpstr">
      <vt:lpstr>Projekt ePolicist - DIIP</vt:lpstr>
    </vt:vector>
  </TitlesOfParts>
  <Company>policija</Company>
  <LinksUpToDate>false</LinksUpToDate>
  <CharactersWithSpaces>46076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Projekt ePolicist - DIIP</dc:title>
  <dc:creator>Igor Vučko</dc:creator>
  <cp:keywords>ePolicist</cp:keywords>
  <cp:lastModifiedBy>ANTEŠEVIĆ Maja</cp:lastModifiedBy>
  <cp:revision>63</cp:revision>
  <cp:lastPrinted>2024-10-28T10:37:00Z</cp:lastPrinted>
  <dcterms:created xsi:type="dcterms:W3CDTF">2024-12-20T08:53:00Z</dcterms:created>
  <dcterms:modified xsi:type="dcterms:W3CDTF">2025-01-08T09:37:00Z</dcterms:modified>
</cp:coreProperties>
</file>